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1D7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EDITAL FOR THE ATTRIBUTION OF A RESEARCH SCHOLARSHIP (BI) IN THE SCOPE OF R&amp;D PROJECTS AND INSTITUTIONS EDITAL FOR THE ATTRIBUTION OF A RESEARCH SCHOLARSHIP (BI) IN THE SCOPE OF R&amp;D PROJECTS AND INSTITUTIONS </w:t>
      </w:r>
    </w:p>
    <w:p w14:paraId="1B32FD67" w14:textId="77777777" w:rsidR="008160FA" w:rsidRPr="008160FA" w:rsidRDefault="008160FA" w:rsidP="008160FA">
      <w:pPr>
        <w:spacing w:line="360" w:lineRule="auto"/>
        <w:jc w:val="both"/>
        <w:rPr>
          <w:rFonts w:ascii="Montserrat" w:hAnsi="Montserrat" w:cstheme="majorBidi"/>
          <w:sz w:val="20"/>
          <w:szCs w:val="20"/>
          <w:lang w:val="en-GB"/>
        </w:rPr>
      </w:pPr>
    </w:p>
    <w:p w14:paraId="0E30217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Centre for Social Research and Intervention (</w:t>
      </w:r>
      <w:proofErr w:type="spellStart"/>
      <w:r w:rsidRPr="008160FA">
        <w:rPr>
          <w:rFonts w:ascii="Montserrat" w:hAnsi="Montserrat" w:cstheme="majorBidi"/>
          <w:sz w:val="20"/>
          <w:szCs w:val="20"/>
          <w:lang w:val="en-GB"/>
        </w:rPr>
        <w:t>Cis_iscte</w:t>
      </w:r>
      <w:proofErr w:type="spellEnd"/>
      <w:r w:rsidRPr="008160FA">
        <w:rPr>
          <w:rFonts w:ascii="Montserrat" w:hAnsi="Montserrat" w:cstheme="majorBidi"/>
          <w:sz w:val="20"/>
          <w:szCs w:val="20"/>
          <w:lang w:val="en-GB"/>
        </w:rPr>
        <w:t xml:space="preserve">) of the Iscte-Instituto </w:t>
      </w:r>
      <w:proofErr w:type="spellStart"/>
      <w:r w:rsidRPr="008160FA">
        <w:rPr>
          <w:rFonts w:ascii="Montserrat" w:hAnsi="Montserrat" w:cstheme="majorBidi"/>
          <w:sz w:val="20"/>
          <w:szCs w:val="20"/>
          <w:lang w:val="en-GB"/>
        </w:rPr>
        <w:t>Universitário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Lisboa</w:t>
      </w:r>
      <w:proofErr w:type="spellEnd"/>
      <w:r w:rsidRPr="008160FA">
        <w:rPr>
          <w:rFonts w:ascii="Montserrat" w:hAnsi="Montserrat" w:cstheme="majorBidi"/>
          <w:sz w:val="20"/>
          <w:szCs w:val="20"/>
          <w:lang w:val="en-GB"/>
        </w:rPr>
        <w:t xml:space="preserve"> is launching a call for applications for the award of one research grant (BI) under the project "Human-Centric Energy Districts: Smart Value Generation by Building Efficiency and Energy Justice for Sustainable Living" - 'Smart-</w:t>
      </w:r>
      <w:proofErr w:type="spellStart"/>
      <w:r w:rsidRPr="008160FA">
        <w:rPr>
          <w:rFonts w:ascii="Montserrat" w:hAnsi="Montserrat" w:cstheme="majorBidi"/>
          <w:sz w:val="20"/>
          <w:szCs w:val="20"/>
          <w:lang w:val="en-GB"/>
        </w:rPr>
        <w:t>BEEjS</w:t>
      </w:r>
      <w:proofErr w:type="spellEnd"/>
      <w:r w:rsidRPr="008160FA">
        <w:rPr>
          <w:rFonts w:ascii="Montserrat" w:hAnsi="Montserrat" w:cstheme="majorBidi"/>
          <w:sz w:val="20"/>
          <w:szCs w:val="20"/>
          <w:lang w:val="en-GB"/>
        </w:rPr>
        <w:t xml:space="preserve">', Grant Agreement number: 812730, financed by the European Commission, Marie </w:t>
      </w:r>
      <w:proofErr w:type="spellStart"/>
      <w:r w:rsidRPr="008160FA">
        <w:rPr>
          <w:rFonts w:ascii="Montserrat" w:hAnsi="Montserrat" w:cstheme="majorBidi"/>
          <w:sz w:val="20"/>
          <w:szCs w:val="20"/>
          <w:lang w:val="en-GB"/>
        </w:rPr>
        <w:t>Sklodowska</w:t>
      </w:r>
      <w:proofErr w:type="spellEnd"/>
      <w:r w:rsidRPr="008160FA">
        <w:rPr>
          <w:rFonts w:ascii="Montserrat" w:hAnsi="Montserrat" w:cstheme="majorBidi"/>
          <w:sz w:val="20"/>
          <w:szCs w:val="20"/>
          <w:lang w:val="en-GB"/>
        </w:rPr>
        <w:t>-Curie Innovative Training Networks, under the following conditions</w:t>
      </w:r>
    </w:p>
    <w:p w14:paraId="6780FC9E" w14:textId="77777777" w:rsidR="008160FA" w:rsidRPr="008160FA" w:rsidRDefault="008160FA" w:rsidP="008160FA">
      <w:pPr>
        <w:spacing w:line="360" w:lineRule="auto"/>
        <w:jc w:val="both"/>
        <w:rPr>
          <w:rFonts w:ascii="Montserrat" w:hAnsi="Montserrat" w:cstheme="majorBidi"/>
          <w:sz w:val="20"/>
          <w:szCs w:val="20"/>
          <w:lang w:val="en-GB"/>
        </w:rPr>
      </w:pPr>
    </w:p>
    <w:p w14:paraId="5A68152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 scientific area: Psychology</w:t>
      </w:r>
    </w:p>
    <w:p w14:paraId="66019978" w14:textId="77777777" w:rsidR="008160FA" w:rsidRPr="008160FA" w:rsidRDefault="008160FA" w:rsidP="008160FA">
      <w:pPr>
        <w:spacing w:line="360" w:lineRule="auto"/>
        <w:jc w:val="both"/>
        <w:rPr>
          <w:rFonts w:ascii="Montserrat" w:hAnsi="Montserrat" w:cstheme="majorBidi"/>
          <w:sz w:val="20"/>
          <w:szCs w:val="20"/>
          <w:lang w:val="en-GB"/>
        </w:rPr>
      </w:pPr>
    </w:p>
    <w:p w14:paraId="666971E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2.</w:t>
      </w:r>
      <w:r w:rsidRPr="008160FA">
        <w:rPr>
          <w:rFonts w:ascii="Montserrat" w:hAnsi="Montserrat" w:cstheme="majorBidi"/>
          <w:sz w:val="20"/>
          <w:szCs w:val="20"/>
          <w:lang w:val="en-GB"/>
        </w:rPr>
        <w:tab/>
        <w:t xml:space="preserve">Financing source: European Commission, Marie </w:t>
      </w:r>
      <w:proofErr w:type="spellStart"/>
      <w:r w:rsidRPr="008160FA">
        <w:rPr>
          <w:rFonts w:ascii="Montserrat" w:hAnsi="Montserrat" w:cstheme="majorBidi"/>
          <w:sz w:val="20"/>
          <w:szCs w:val="20"/>
          <w:lang w:val="en-GB"/>
        </w:rPr>
        <w:t>Sklodowska</w:t>
      </w:r>
      <w:proofErr w:type="spellEnd"/>
      <w:r w:rsidRPr="008160FA">
        <w:rPr>
          <w:rFonts w:ascii="Montserrat" w:hAnsi="Montserrat" w:cstheme="majorBidi"/>
          <w:sz w:val="20"/>
          <w:szCs w:val="20"/>
          <w:lang w:val="en-GB"/>
        </w:rPr>
        <w:t>-Curie Innovative Training Networks</w:t>
      </w:r>
    </w:p>
    <w:p w14:paraId="7644690F" w14:textId="77777777" w:rsidR="008160FA" w:rsidRPr="008160FA" w:rsidRDefault="008160FA" w:rsidP="008160FA">
      <w:pPr>
        <w:spacing w:line="360" w:lineRule="auto"/>
        <w:jc w:val="both"/>
        <w:rPr>
          <w:rFonts w:ascii="Montserrat" w:hAnsi="Montserrat" w:cstheme="majorBidi"/>
          <w:sz w:val="20"/>
          <w:szCs w:val="20"/>
          <w:lang w:val="en-GB"/>
        </w:rPr>
      </w:pPr>
    </w:p>
    <w:p w14:paraId="397F6E1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3.</w:t>
      </w:r>
      <w:r w:rsidRPr="008160FA">
        <w:rPr>
          <w:rFonts w:ascii="Montserrat" w:hAnsi="Montserrat" w:cstheme="majorBidi"/>
          <w:sz w:val="20"/>
          <w:szCs w:val="20"/>
          <w:lang w:val="en-GB"/>
        </w:rPr>
        <w:tab/>
        <w:t>Admissibility requirements</w:t>
      </w:r>
    </w:p>
    <w:p w14:paraId="68AF5C1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following may apply to this call, in accordance with Article 9 of the RBI</w:t>
      </w:r>
    </w:p>
    <w:p w14:paraId="2A6DDD1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Nationals or citizens of other Member States of the European Union;</w:t>
      </w:r>
    </w:p>
    <w:p w14:paraId="53C78E4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Citizens of third States;</w:t>
      </w:r>
    </w:p>
    <w:p w14:paraId="29AAFCB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Stateless persons;</w:t>
      </w:r>
    </w:p>
    <w:p w14:paraId="1FAE8D31"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Citizens benefiting from political refugee status.</w:t>
      </w:r>
    </w:p>
    <w:p w14:paraId="066B62E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specific and mandatory requirements for applying for this Research Grant are the following:</w:t>
      </w:r>
    </w:p>
    <w:p w14:paraId="60BED492"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To hold a degree or master's degree in the area of Psychology or other social sciences and humanities;</w:t>
      </w:r>
    </w:p>
    <w:p w14:paraId="13EDC0E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Experience of collaboration in research work in the area of psychosocial dimensions of the development and implementation of Positive Energy Districts (PEDs);</w:t>
      </w:r>
    </w:p>
    <w:p w14:paraId="230E2BE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Enrolment in the academic year 2022/2023, in a degree granting course at a higher education institution and developed in association or cooperation with one or several R&amp;D Units.</w:t>
      </w:r>
    </w:p>
    <w:p w14:paraId="71B7B39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Not to exceed, with the signing of the scholarship contract in question, including possible renewals, an accumulated period of two years in that type of scholarship, consecutive or interpolated, under the terms of no. 5 of article 6 of the aforementioned Regulations.3</w:t>
      </w:r>
    </w:p>
    <w:p w14:paraId="2F71337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To have immediate availability;</w:t>
      </w:r>
    </w:p>
    <w:p w14:paraId="24D0626E" w14:textId="77777777" w:rsidR="008160FA" w:rsidRPr="008160FA" w:rsidRDefault="008160FA" w:rsidP="008160FA">
      <w:pPr>
        <w:spacing w:line="360" w:lineRule="auto"/>
        <w:jc w:val="both"/>
        <w:rPr>
          <w:rFonts w:ascii="Montserrat" w:hAnsi="Montserrat" w:cstheme="majorBidi"/>
          <w:sz w:val="20"/>
          <w:szCs w:val="20"/>
          <w:lang w:val="en-GB"/>
        </w:rPr>
      </w:pPr>
    </w:p>
    <w:p w14:paraId="695CD5A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4.</w:t>
      </w:r>
      <w:r w:rsidRPr="008160FA">
        <w:rPr>
          <w:rFonts w:ascii="Montserrat" w:hAnsi="Montserrat" w:cstheme="majorBidi"/>
          <w:sz w:val="20"/>
          <w:szCs w:val="20"/>
          <w:lang w:val="en-GB"/>
        </w:rPr>
        <w:tab/>
        <w:t xml:space="preserve">Work Plan: </w:t>
      </w:r>
    </w:p>
    <w:p w14:paraId="297D2A48" w14:textId="77777777" w:rsidR="008160FA" w:rsidRPr="008160FA" w:rsidRDefault="008160FA" w:rsidP="008160FA">
      <w:pPr>
        <w:spacing w:line="360" w:lineRule="auto"/>
        <w:jc w:val="both"/>
        <w:rPr>
          <w:rFonts w:ascii="Montserrat" w:hAnsi="Montserrat" w:cstheme="majorBidi"/>
          <w:sz w:val="20"/>
          <w:szCs w:val="20"/>
          <w:lang w:val="en-GB"/>
        </w:rPr>
      </w:pPr>
    </w:p>
    <w:p w14:paraId="41CBD1F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project "Socio-psychological dimensions of Positive Energy Districts" aims to analyse the energy citizenship practices fostered and enabled in the implementation of Positive Energy Districts, with Torres Vedras as a case study, and their psychosocial consequences in terms of justice, inclusion and well-being.  </w:t>
      </w:r>
    </w:p>
    <w:p w14:paraId="4343BBD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grant holder will carry out R&amp;D activities under an exclusive dedication regime, collaborating on the following tasks </w:t>
      </w:r>
    </w:p>
    <w:p w14:paraId="1889F44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 Data collection and analysis with communities and other interest groups in Torres Vedras; </w:t>
      </w:r>
    </w:p>
    <w:p w14:paraId="7F6D4B7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 Literature review; </w:t>
      </w:r>
    </w:p>
    <w:p w14:paraId="1EF40D5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Promotion, dissemination and demonstration of the project and its results, namely through the writing and submission of one to two articles to be submitted to international peer-reviewed journals.</w:t>
      </w:r>
    </w:p>
    <w:p w14:paraId="13B15E1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grant holder will also collaborate in the development of other activities, as long as they are aligned with the objectives of the project.</w:t>
      </w:r>
    </w:p>
    <w:p w14:paraId="167244E9" w14:textId="4718E5C6" w:rsidR="008160FA" w:rsidRPr="008160FA" w:rsidRDefault="008160FA" w:rsidP="008160FA">
      <w:pPr>
        <w:spacing w:line="360" w:lineRule="auto"/>
        <w:jc w:val="both"/>
        <w:rPr>
          <w:rFonts w:ascii="Montserrat" w:hAnsi="Montserrat" w:cstheme="majorBidi"/>
          <w:sz w:val="20"/>
          <w:szCs w:val="20"/>
          <w:lang w:val="en-GB"/>
        </w:rPr>
      </w:pPr>
    </w:p>
    <w:p w14:paraId="7051BDA7" w14:textId="77777777" w:rsidR="008160FA" w:rsidRPr="008160FA" w:rsidRDefault="008160FA" w:rsidP="008160FA">
      <w:pPr>
        <w:spacing w:line="360" w:lineRule="auto"/>
        <w:jc w:val="both"/>
        <w:rPr>
          <w:rFonts w:ascii="Montserrat" w:hAnsi="Montserrat" w:cstheme="majorBidi"/>
          <w:sz w:val="20"/>
          <w:szCs w:val="20"/>
          <w:lang w:val="en-GB"/>
        </w:rPr>
      </w:pPr>
      <w:proofErr w:type="gramStart"/>
      <w:r w:rsidRPr="008160FA">
        <w:rPr>
          <w:rFonts w:ascii="Montserrat" w:hAnsi="Montserrat" w:cstheme="majorBidi"/>
          <w:sz w:val="20"/>
          <w:szCs w:val="20"/>
          <w:lang w:val="en-GB"/>
        </w:rPr>
        <w:t>5. .</w:t>
      </w:r>
      <w:proofErr w:type="gramEnd"/>
      <w:r w:rsidRPr="008160FA">
        <w:rPr>
          <w:rFonts w:ascii="Montserrat" w:hAnsi="Montserrat" w:cstheme="majorBidi"/>
          <w:sz w:val="20"/>
          <w:szCs w:val="20"/>
          <w:lang w:val="en-GB"/>
        </w:rPr>
        <w:tab/>
        <w:t xml:space="preserve">Local de </w:t>
      </w:r>
      <w:proofErr w:type="spellStart"/>
      <w:r w:rsidRPr="008160FA">
        <w:rPr>
          <w:rFonts w:ascii="Montserrat" w:hAnsi="Montserrat" w:cstheme="majorBidi"/>
          <w:sz w:val="20"/>
          <w:szCs w:val="20"/>
          <w:lang w:val="en-GB"/>
        </w:rPr>
        <w:t>trabalho</w:t>
      </w:r>
      <w:proofErr w:type="spellEnd"/>
      <w:r w:rsidRPr="008160FA">
        <w:rPr>
          <w:rFonts w:ascii="Montserrat" w:hAnsi="Montserrat" w:cstheme="majorBidi"/>
          <w:sz w:val="20"/>
          <w:szCs w:val="20"/>
          <w:lang w:val="en-GB"/>
        </w:rPr>
        <w:t xml:space="preserve">: </w:t>
      </w:r>
    </w:p>
    <w:p w14:paraId="0AE59EC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work will be developed at the Centre for Research and Social Intervention (</w:t>
      </w:r>
      <w:proofErr w:type="spellStart"/>
      <w:r w:rsidRPr="008160FA">
        <w:rPr>
          <w:rFonts w:ascii="Montserrat" w:hAnsi="Montserrat" w:cstheme="majorBidi"/>
          <w:sz w:val="20"/>
          <w:szCs w:val="20"/>
          <w:lang w:val="en-GB"/>
        </w:rPr>
        <w:t>Cis_iscte</w:t>
      </w:r>
      <w:proofErr w:type="spellEnd"/>
      <w:r w:rsidRPr="008160FA">
        <w:rPr>
          <w:rFonts w:ascii="Montserrat" w:hAnsi="Montserrat" w:cstheme="majorBidi"/>
          <w:sz w:val="20"/>
          <w:szCs w:val="20"/>
          <w:lang w:val="en-GB"/>
        </w:rPr>
        <w:t xml:space="preserve">) (host entity of the candidate) of Iscte-Instituto </w:t>
      </w:r>
      <w:proofErr w:type="spellStart"/>
      <w:r w:rsidRPr="008160FA">
        <w:rPr>
          <w:rFonts w:ascii="Montserrat" w:hAnsi="Montserrat" w:cstheme="majorBidi"/>
          <w:sz w:val="20"/>
          <w:szCs w:val="20"/>
          <w:lang w:val="en-GB"/>
        </w:rPr>
        <w:t>Universitário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Lisboa</w:t>
      </w:r>
      <w:proofErr w:type="spellEnd"/>
      <w:r w:rsidRPr="008160FA">
        <w:rPr>
          <w:rFonts w:ascii="Montserrat" w:hAnsi="Montserrat" w:cstheme="majorBidi"/>
          <w:sz w:val="20"/>
          <w:szCs w:val="20"/>
          <w:lang w:val="en-GB"/>
        </w:rPr>
        <w:t xml:space="preserve"> (contracting entity) under the scientific supervision of </w:t>
      </w:r>
      <w:proofErr w:type="spellStart"/>
      <w:r w:rsidRPr="008160FA">
        <w:rPr>
          <w:rFonts w:ascii="Montserrat" w:hAnsi="Montserrat" w:cstheme="majorBidi"/>
          <w:sz w:val="20"/>
          <w:szCs w:val="20"/>
          <w:lang w:val="en-GB"/>
        </w:rPr>
        <w:t>Dr.</w:t>
      </w:r>
      <w:proofErr w:type="spellEnd"/>
      <w:r w:rsidRPr="008160FA">
        <w:rPr>
          <w:rFonts w:ascii="Montserrat" w:hAnsi="Montserrat" w:cstheme="majorBidi"/>
          <w:sz w:val="20"/>
          <w:szCs w:val="20"/>
          <w:lang w:val="en-GB"/>
        </w:rPr>
        <w:t xml:space="preserve"> Susana Batel.</w:t>
      </w:r>
    </w:p>
    <w:p w14:paraId="26096D3F" w14:textId="77777777" w:rsidR="008160FA" w:rsidRPr="008160FA" w:rsidRDefault="008160FA" w:rsidP="008160FA">
      <w:pPr>
        <w:spacing w:line="360" w:lineRule="auto"/>
        <w:jc w:val="both"/>
        <w:rPr>
          <w:rFonts w:ascii="Montserrat" w:hAnsi="Montserrat" w:cstheme="majorBidi"/>
          <w:sz w:val="20"/>
          <w:szCs w:val="20"/>
          <w:lang w:val="en-GB"/>
        </w:rPr>
      </w:pPr>
    </w:p>
    <w:p w14:paraId="52B0D6C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6.</w:t>
      </w:r>
      <w:r w:rsidRPr="008160FA">
        <w:rPr>
          <w:rFonts w:ascii="Montserrat" w:hAnsi="Montserrat" w:cstheme="majorBidi"/>
          <w:sz w:val="20"/>
          <w:szCs w:val="20"/>
          <w:lang w:val="en-GB"/>
        </w:rPr>
        <w:tab/>
        <w:t xml:space="preserve">Type and duration of the grant: </w:t>
      </w:r>
    </w:p>
    <w:p w14:paraId="652BDE9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A </w:t>
      </w:r>
      <w:proofErr w:type="spellStart"/>
      <w:r w:rsidRPr="008160FA">
        <w:rPr>
          <w:rFonts w:ascii="Montserrat" w:hAnsi="Montserrat" w:cstheme="majorBidi"/>
          <w:sz w:val="20"/>
          <w:szCs w:val="20"/>
          <w:lang w:val="en-GB"/>
        </w:rPr>
        <w:t>bolsa</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investigação</w:t>
      </w:r>
      <w:proofErr w:type="spellEnd"/>
      <w:r w:rsidRPr="008160FA">
        <w:rPr>
          <w:rFonts w:ascii="Montserrat" w:hAnsi="Montserrat" w:cstheme="majorBidi"/>
          <w:sz w:val="20"/>
          <w:szCs w:val="20"/>
          <w:lang w:val="en-GB"/>
        </w:rPr>
        <w:t xml:space="preserve"> (BI) </w:t>
      </w:r>
      <w:proofErr w:type="spellStart"/>
      <w:r w:rsidRPr="008160FA">
        <w:rPr>
          <w:rFonts w:ascii="Montserrat" w:hAnsi="Montserrat" w:cstheme="majorBidi"/>
          <w:sz w:val="20"/>
          <w:szCs w:val="20"/>
          <w:lang w:val="en-GB"/>
        </w:rPr>
        <w:t>destina</w:t>
      </w:r>
      <w:proofErr w:type="spellEnd"/>
      <w:r w:rsidRPr="008160FA">
        <w:rPr>
          <w:rFonts w:ascii="Montserrat" w:hAnsi="Montserrat" w:cstheme="majorBidi"/>
          <w:sz w:val="20"/>
          <w:szCs w:val="20"/>
          <w:lang w:val="en-GB"/>
        </w:rPr>
        <w:t xml:space="preserve">-se à </w:t>
      </w:r>
      <w:proofErr w:type="spellStart"/>
      <w:r w:rsidRPr="008160FA">
        <w:rPr>
          <w:rFonts w:ascii="Montserrat" w:hAnsi="Montserrat" w:cstheme="majorBidi"/>
          <w:sz w:val="20"/>
          <w:szCs w:val="20"/>
          <w:lang w:val="en-GB"/>
        </w:rPr>
        <w:t>realização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actividades</w:t>
      </w:r>
      <w:proofErr w:type="spellEnd"/>
      <w:r w:rsidRPr="008160FA">
        <w:rPr>
          <w:rFonts w:ascii="Montserrat" w:hAnsi="Montserrat" w:cstheme="majorBidi"/>
          <w:sz w:val="20"/>
          <w:szCs w:val="20"/>
          <w:lang w:val="en-GB"/>
        </w:rPr>
        <w:t xml:space="preserve"> de I&amp;D para </w:t>
      </w:r>
      <w:proofErr w:type="spellStart"/>
      <w:r w:rsidRPr="008160FA">
        <w:rPr>
          <w:rFonts w:ascii="Montserrat" w:hAnsi="Montserrat" w:cstheme="majorBidi"/>
          <w:sz w:val="20"/>
          <w:szCs w:val="20"/>
          <w:lang w:val="en-GB"/>
        </w:rPr>
        <w:t>mestres</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inscritos</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em</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cursos</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terceiro</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ciclo</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conferente</w:t>
      </w:r>
      <w:proofErr w:type="spellEnd"/>
      <w:r w:rsidRPr="008160FA">
        <w:rPr>
          <w:rFonts w:ascii="Montserrat" w:hAnsi="Montserrat" w:cstheme="majorBidi"/>
          <w:sz w:val="20"/>
          <w:szCs w:val="20"/>
          <w:lang w:val="en-GB"/>
        </w:rPr>
        <w:t xml:space="preserve"> do </w:t>
      </w:r>
      <w:proofErr w:type="spellStart"/>
      <w:r w:rsidRPr="008160FA">
        <w:rPr>
          <w:rFonts w:ascii="Montserrat" w:hAnsi="Montserrat" w:cstheme="majorBidi"/>
          <w:sz w:val="20"/>
          <w:szCs w:val="20"/>
          <w:lang w:val="en-GB"/>
        </w:rPr>
        <w:t>grau</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Doutor</w:t>
      </w:r>
      <w:proofErr w:type="spellEnd"/>
      <w:r w:rsidRPr="008160FA">
        <w:rPr>
          <w:rFonts w:ascii="Montserrat" w:hAnsi="Montserrat" w:cstheme="majorBidi"/>
          <w:sz w:val="20"/>
          <w:szCs w:val="20"/>
          <w:lang w:val="en-GB"/>
        </w:rPr>
        <w:t xml:space="preserve">/a. The BI, which is scheduled to begin in April 2023, will have a duration of 6 months (renewable up to the maximum approved funding limit or up to the maximum duration limit of this type of grant, whichever comes first), considering the limits defined in n º3 and 4 of article 6 of Regulation 950/2019, of 29 November, published in the </w:t>
      </w:r>
      <w:proofErr w:type="spellStart"/>
      <w:r w:rsidRPr="008160FA">
        <w:rPr>
          <w:rFonts w:ascii="Montserrat" w:hAnsi="Montserrat" w:cstheme="majorBidi"/>
          <w:sz w:val="20"/>
          <w:szCs w:val="20"/>
          <w:lang w:val="en-GB"/>
        </w:rPr>
        <w:t>Diário</w:t>
      </w:r>
      <w:proofErr w:type="spellEnd"/>
      <w:r w:rsidRPr="008160FA">
        <w:rPr>
          <w:rFonts w:ascii="Montserrat" w:hAnsi="Montserrat" w:cstheme="majorBidi"/>
          <w:sz w:val="20"/>
          <w:szCs w:val="20"/>
          <w:lang w:val="en-GB"/>
        </w:rPr>
        <w:t xml:space="preserve"> da República, </w:t>
      </w:r>
      <w:proofErr w:type="gramStart"/>
      <w:r w:rsidRPr="008160FA">
        <w:rPr>
          <w:rFonts w:ascii="Montserrat" w:hAnsi="Montserrat" w:cstheme="majorBidi"/>
          <w:sz w:val="20"/>
          <w:szCs w:val="20"/>
          <w:lang w:val="en-GB"/>
        </w:rPr>
        <w:t>n.º</w:t>
      </w:r>
      <w:proofErr w:type="gramEnd"/>
      <w:r w:rsidRPr="008160FA">
        <w:rPr>
          <w:rFonts w:ascii="Montserrat" w:hAnsi="Montserrat" w:cstheme="majorBidi"/>
          <w:sz w:val="20"/>
          <w:szCs w:val="20"/>
          <w:lang w:val="en-GB"/>
        </w:rPr>
        <w:t xml:space="preserve"> 241, Series 2, of 16 December (FCT Research Grant Regulations, I.P.).</w:t>
      </w:r>
    </w:p>
    <w:p w14:paraId="5F081CD4" w14:textId="77777777" w:rsidR="008160FA" w:rsidRPr="008160FA" w:rsidRDefault="008160FA" w:rsidP="008160FA">
      <w:pPr>
        <w:spacing w:line="360" w:lineRule="auto"/>
        <w:jc w:val="both"/>
        <w:rPr>
          <w:rFonts w:ascii="Montserrat" w:hAnsi="Montserrat" w:cstheme="majorBidi"/>
          <w:sz w:val="20"/>
          <w:szCs w:val="20"/>
          <w:lang w:val="en-GB"/>
        </w:rPr>
      </w:pPr>
    </w:p>
    <w:p w14:paraId="5546CB2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7.</w:t>
      </w:r>
      <w:r w:rsidRPr="008160FA">
        <w:rPr>
          <w:rFonts w:ascii="Montserrat" w:hAnsi="Montserrat" w:cstheme="majorBidi"/>
          <w:sz w:val="20"/>
          <w:szCs w:val="20"/>
          <w:lang w:val="en-GB"/>
        </w:rPr>
        <w:tab/>
        <w:t xml:space="preserve">Amount of the monthly maintenance allowance: </w:t>
      </w:r>
    </w:p>
    <w:p w14:paraId="17EC84B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amount of the grant corresponds to 1199,64€, according to the table of grants awarded directly or indirectly by FCT, I.P. in the Country (https://www.fct.pt/wp-</w:t>
      </w:r>
      <w:r w:rsidRPr="008160FA">
        <w:rPr>
          <w:rFonts w:ascii="Montserrat" w:hAnsi="Montserrat" w:cstheme="majorBidi"/>
          <w:sz w:val="20"/>
          <w:szCs w:val="20"/>
          <w:lang w:val="en-GB"/>
        </w:rPr>
        <w:lastRenderedPageBreak/>
        <w:t>content/uploads/2023/02/Tabela-de-Valores-SMM_2023.pdf). The amount is paid monthly by bank transfer to the grant holder and is subject to any applicable updates.</w:t>
      </w:r>
    </w:p>
    <w:p w14:paraId="67AC2962"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grant recipient shall be covered by personal accident insurance for research activities and may also ensure the exercise of his/her right to social security by joining the Voluntary Social Security scheme under the terms set forth in the Research Grant Holder Statute (EBI).</w:t>
      </w:r>
    </w:p>
    <w:p w14:paraId="52BC8AB0" w14:textId="77777777" w:rsidR="008160FA" w:rsidRPr="008160FA" w:rsidRDefault="008160FA" w:rsidP="008160FA">
      <w:pPr>
        <w:spacing w:line="360" w:lineRule="auto"/>
        <w:jc w:val="both"/>
        <w:rPr>
          <w:rFonts w:ascii="Montserrat" w:hAnsi="Montserrat" w:cstheme="majorBidi"/>
          <w:sz w:val="20"/>
          <w:szCs w:val="20"/>
          <w:lang w:val="en-GB"/>
        </w:rPr>
      </w:pPr>
    </w:p>
    <w:p w14:paraId="262165F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w:t>
      </w:r>
      <w:r w:rsidRPr="008160FA">
        <w:rPr>
          <w:rFonts w:ascii="Montserrat" w:hAnsi="Montserrat" w:cstheme="majorBidi"/>
          <w:sz w:val="20"/>
          <w:szCs w:val="20"/>
          <w:lang w:val="en-GB"/>
        </w:rPr>
        <w:tab/>
        <w:t xml:space="preserve">Methods for selection and evaluation of applications: </w:t>
      </w:r>
    </w:p>
    <w:p w14:paraId="6A51A16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8.1. A curricular evaluation will be made, considering the Curriculum Vitae, which will focus exclusively on the candidate's merit, in which the following parameters will be evaluated according to the indicated weighting: </w:t>
      </w:r>
    </w:p>
    <w:p w14:paraId="58A8C84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 Curriculum Vitae (100%)</w:t>
      </w:r>
    </w:p>
    <w:p w14:paraId="5E171A1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o Final classification of the Master's Degree (30%);</w:t>
      </w:r>
    </w:p>
    <w:p w14:paraId="374FB75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o Collaboration experience in research in the social acceptance area of renewable energies, namely data collection and analysis (50%);</w:t>
      </w:r>
    </w:p>
    <w:p w14:paraId="08399B8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o Experience in the dissemination, promotion and publicising of scientific research results (20%).</w:t>
      </w:r>
    </w:p>
    <w:p w14:paraId="250FC3B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8.2 The candidates will be classified and ordered, according to the previous criteria, on a scale of 0 to 100. </w:t>
      </w:r>
    </w:p>
    <w:p w14:paraId="68D2FB45"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8.3 Once the curricular evaluation is over, if the jury decides so, the first three classified in the curricular evaluation will be invited for an interview, being notified and convoked by e-mail. </w:t>
      </w:r>
    </w:p>
    <w:p w14:paraId="00FE791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8.4-In the interview, topics related to the work plan, motivation, previous experience and CV will be discussed.</w:t>
      </w:r>
    </w:p>
    <w:p w14:paraId="3D77ED8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8.5 Including the interview, the final classification will result from the scores obtained in the CV evaluation (80%) and in the interview (20%).</w:t>
      </w:r>
    </w:p>
    <w:p w14:paraId="3CDF1D4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8.6 In case of a tie, the jury president has a casting vote.</w:t>
      </w:r>
    </w:p>
    <w:p w14:paraId="5673AAB9" w14:textId="051A510F" w:rsidR="008160FA" w:rsidRPr="008160FA" w:rsidRDefault="008160FA" w:rsidP="008160FA">
      <w:pPr>
        <w:spacing w:line="360" w:lineRule="auto"/>
        <w:jc w:val="both"/>
        <w:rPr>
          <w:rFonts w:ascii="Montserrat" w:hAnsi="Montserrat" w:cstheme="majorBidi"/>
          <w:sz w:val="20"/>
          <w:szCs w:val="20"/>
          <w:lang w:val="en-GB"/>
        </w:rPr>
      </w:pPr>
    </w:p>
    <w:p w14:paraId="11DDBC2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8.7 The jury reserves the right not to award a scholarship if no candidate matches the desired profile. </w:t>
      </w:r>
    </w:p>
    <w:p w14:paraId="028766B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8.8 The present competition may be terminated until the homologation of the final ranking list of the candidates, remaining valid for a period of 12 months, counting from the homologation date of the final ranking list of the present procedure. </w:t>
      </w:r>
    </w:p>
    <w:p w14:paraId="1F7CC982" w14:textId="77777777" w:rsidR="008160FA" w:rsidRPr="008160FA" w:rsidRDefault="008160FA" w:rsidP="008160FA">
      <w:pPr>
        <w:spacing w:line="360" w:lineRule="auto"/>
        <w:jc w:val="both"/>
        <w:rPr>
          <w:rFonts w:ascii="Montserrat" w:hAnsi="Montserrat" w:cstheme="majorBidi"/>
          <w:sz w:val="20"/>
          <w:szCs w:val="20"/>
          <w:lang w:val="en-GB"/>
        </w:rPr>
      </w:pPr>
    </w:p>
    <w:p w14:paraId="114B553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9.</w:t>
      </w:r>
      <w:r w:rsidRPr="008160FA">
        <w:rPr>
          <w:rFonts w:ascii="Montserrat" w:hAnsi="Montserrat" w:cstheme="majorBidi"/>
          <w:sz w:val="20"/>
          <w:szCs w:val="20"/>
          <w:lang w:val="en-GB"/>
        </w:rPr>
        <w:tab/>
        <w:t xml:space="preserve">Composition of the Selection Board </w:t>
      </w:r>
    </w:p>
    <w:p w14:paraId="12104F4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President: Carla Moleiro, PhD, Associate Professor at </w:t>
      </w:r>
      <w:proofErr w:type="spellStart"/>
      <w:r w:rsidRPr="008160FA">
        <w:rPr>
          <w:rFonts w:ascii="Montserrat" w:hAnsi="Montserrat" w:cstheme="majorBidi"/>
          <w:sz w:val="20"/>
          <w:szCs w:val="20"/>
          <w:lang w:val="en-GB"/>
        </w:rPr>
        <w:t>Iscte-IUL</w:t>
      </w:r>
      <w:proofErr w:type="spellEnd"/>
      <w:r w:rsidRPr="008160FA">
        <w:rPr>
          <w:rFonts w:ascii="Montserrat" w:hAnsi="Montserrat" w:cstheme="majorBidi"/>
          <w:sz w:val="20"/>
          <w:szCs w:val="20"/>
          <w:lang w:val="en-GB"/>
        </w:rPr>
        <w:t xml:space="preserve"> </w:t>
      </w:r>
    </w:p>
    <w:p w14:paraId="16BD66A1"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Effective Member: Doctor Sibila Marques, Assistant Professor at </w:t>
      </w:r>
      <w:proofErr w:type="spellStart"/>
      <w:r w:rsidRPr="008160FA">
        <w:rPr>
          <w:rFonts w:ascii="Montserrat" w:hAnsi="Montserrat" w:cstheme="majorBidi"/>
          <w:sz w:val="20"/>
          <w:szCs w:val="20"/>
          <w:lang w:val="en-GB"/>
        </w:rPr>
        <w:t>Iscte-IUL</w:t>
      </w:r>
      <w:proofErr w:type="spellEnd"/>
    </w:p>
    <w:p w14:paraId="7B16E52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Full Member: Carla Mouro, Integrated Researcher at </w:t>
      </w:r>
      <w:proofErr w:type="spellStart"/>
      <w:r w:rsidRPr="008160FA">
        <w:rPr>
          <w:rFonts w:ascii="Montserrat" w:hAnsi="Montserrat" w:cstheme="majorBidi"/>
          <w:sz w:val="20"/>
          <w:szCs w:val="20"/>
          <w:lang w:val="en-GB"/>
        </w:rPr>
        <w:t>Iscte-IUL</w:t>
      </w:r>
      <w:proofErr w:type="spellEnd"/>
    </w:p>
    <w:p w14:paraId="38632CD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Alternate Member: João Oliveira, Junior Researcher at </w:t>
      </w:r>
      <w:proofErr w:type="spellStart"/>
      <w:r w:rsidRPr="008160FA">
        <w:rPr>
          <w:rFonts w:ascii="Montserrat" w:hAnsi="Montserrat" w:cstheme="majorBidi"/>
          <w:sz w:val="20"/>
          <w:szCs w:val="20"/>
          <w:lang w:val="en-GB"/>
        </w:rPr>
        <w:t>Iscte-IUL</w:t>
      </w:r>
      <w:proofErr w:type="spellEnd"/>
      <w:r w:rsidRPr="008160FA">
        <w:rPr>
          <w:rFonts w:ascii="Montserrat" w:hAnsi="Montserrat" w:cstheme="majorBidi"/>
          <w:sz w:val="20"/>
          <w:szCs w:val="20"/>
          <w:lang w:val="en-GB"/>
        </w:rPr>
        <w:t xml:space="preserve"> </w:t>
      </w:r>
    </w:p>
    <w:p w14:paraId="4FBC1C2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Substitute Member: Rita Guerra, PhD, Researcher at </w:t>
      </w:r>
      <w:proofErr w:type="spellStart"/>
      <w:r w:rsidRPr="008160FA">
        <w:rPr>
          <w:rFonts w:ascii="Montserrat" w:hAnsi="Montserrat" w:cstheme="majorBidi"/>
          <w:sz w:val="20"/>
          <w:szCs w:val="20"/>
          <w:lang w:val="en-GB"/>
        </w:rPr>
        <w:t>Iscte-IUL</w:t>
      </w:r>
      <w:proofErr w:type="spellEnd"/>
      <w:r w:rsidRPr="008160FA">
        <w:rPr>
          <w:rFonts w:ascii="Montserrat" w:hAnsi="Montserrat" w:cstheme="majorBidi"/>
          <w:sz w:val="20"/>
          <w:szCs w:val="20"/>
          <w:lang w:val="en-GB"/>
        </w:rPr>
        <w:t xml:space="preserve"> </w:t>
      </w:r>
    </w:p>
    <w:p w14:paraId="7E91F603" w14:textId="77777777" w:rsidR="008160FA" w:rsidRPr="008160FA" w:rsidRDefault="008160FA" w:rsidP="008160FA">
      <w:pPr>
        <w:spacing w:line="360" w:lineRule="auto"/>
        <w:jc w:val="both"/>
        <w:rPr>
          <w:rFonts w:ascii="Montserrat" w:hAnsi="Montserrat" w:cstheme="majorBidi"/>
          <w:sz w:val="20"/>
          <w:szCs w:val="20"/>
          <w:lang w:val="en-GB"/>
        </w:rPr>
      </w:pPr>
    </w:p>
    <w:p w14:paraId="4097C11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10.</w:t>
      </w:r>
      <w:r w:rsidRPr="008160FA">
        <w:rPr>
          <w:rFonts w:ascii="Montserrat" w:hAnsi="Montserrat" w:cstheme="majorBidi"/>
          <w:sz w:val="20"/>
          <w:szCs w:val="20"/>
          <w:lang w:val="en-GB"/>
        </w:rPr>
        <w:tab/>
        <w:t>Deadline for applications:</w:t>
      </w:r>
    </w:p>
    <w:p w14:paraId="18D817E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call is open from 27 March 2023 to 31 March 2023 and only applications submitted within the deadline will be admitted.</w:t>
      </w:r>
    </w:p>
    <w:p w14:paraId="351AC740" w14:textId="77777777" w:rsidR="008160FA" w:rsidRPr="008160FA" w:rsidRDefault="008160FA" w:rsidP="008160FA">
      <w:pPr>
        <w:spacing w:line="360" w:lineRule="auto"/>
        <w:jc w:val="both"/>
        <w:rPr>
          <w:rFonts w:ascii="Montserrat" w:hAnsi="Montserrat" w:cstheme="majorBidi"/>
          <w:sz w:val="20"/>
          <w:szCs w:val="20"/>
          <w:lang w:val="en-GB"/>
        </w:rPr>
      </w:pPr>
    </w:p>
    <w:p w14:paraId="5F5AA82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w:t>
      </w:r>
      <w:r w:rsidRPr="008160FA">
        <w:rPr>
          <w:rFonts w:ascii="Montserrat" w:hAnsi="Montserrat" w:cstheme="majorBidi"/>
          <w:sz w:val="20"/>
          <w:szCs w:val="20"/>
          <w:lang w:val="en-GB"/>
        </w:rPr>
        <w:tab/>
        <w:t>Formalisation of applications</w:t>
      </w:r>
    </w:p>
    <w:p w14:paraId="33F1F26E" w14:textId="78F73536"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Applications should be formalized through the Recruitment platform at </w:t>
      </w:r>
      <w:r w:rsidR="00084ABC" w:rsidRPr="00084ABC">
        <w:rPr>
          <w:rFonts w:ascii="Montserrat" w:hAnsi="Montserrat" w:cstheme="majorBidi"/>
          <w:sz w:val="20"/>
          <w:szCs w:val="20"/>
          <w:lang w:val="en-GB"/>
        </w:rPr>
        <w:t>https://recrutamento.iscte-iul.pt/jobs/325</w:t>
      </w:r>
      <w:r w:rsidRPr="008160FA">
        <w:rPr>
          <w:rFonts w:ascii="Montserrat" w:hAnsi="Montserrat" w:cstheme="majorBidi"/>
          <w:sz w:val="20"/>
          <w:szCs w:val="20"/>
          <w:lang w:val="en-GB"/>
        </w:rPr>
        <w:t xml:space="preserve"> by the deadline established in this announcement, with the following reference "BI/PED2023)</w:t>
      </w:r>
    </w:p>
    <w:p w14:paraId="63EE2F04" w14:textId="77777777" w:rsidR="008160FA" w:rsidRPr="008160FA" w:rsidRDefault="008160FA" w:rsidP="008160FA">
      <w:pPr>
        <w:spacing w:line="360" w:lineRule="auto"/>
        <w:jc w:val="both"/>
        <w:rPr>
          <w:rFonts w:ascii="Montserrat" w:hAnsi="Montserrat" w:cstheme="majorBidi"/>
          <w:sz w:val="20"/>
          <w:szCs w:val="20"/>
          <w:lang w:val="en-GB"/>
        </w:rPr>
      </w:pPr>
    </w:p>
    <w:p w14:paraId="438E8A1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11.1 The applications should be accompanied by the following documents</w:t>
      </w:r>
    </w:p>
    <w:p w14:paraId="4E555652"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 Curriculum vitae;</w:t>
      </w:r>
    </w:p>
    <w:p w14:paraId="1C939629" w14:textId="6205B1E2"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b) Document(s) proving the qualifications of the academic degree required for the present competition, with final average declaration of honour from the candidate in accordance with the specific document available at </w:t>
      </w:r>
      <w:r w:rsidR="00084ABC" w:rsidRPr="00084ABC">
        <w:rPr>
          <w:rFonts w:ascii="Montserrat" w:hAnsi="Montserrat" w:cstheme="majorBidi"/>
          <w:sz w:val="20"/>
          <w:szCs w:val="20"/>
          <w:lang w:val="en-GB"/>
        </w:rPr>
        <w:t>https://recrutamento.iscte-iul.pt/jobs/325</w:t>
      </w:r>
      <w:r w:rsidRPr="008160FA">
        <w:rPr>
          <w:rFonts w:ascii="Montserrat" w:hAnsi="Montserrat" w:cstheme="majorBidi"/>
          <w:sz w:val="20"/>
          <w:szCs w:val="20"/>
          <w:lang w:val="en-GB"/>
        </w:rPr>
        <w:t xml:space="preserve"> </w:t>
      </w:r>
    </w:p>
    <w:p w14:paraId="5CE56D68" w14:textId="3A9FB946"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In case of academic degrees awarded by foreign higher education institutions, and in order to guarantee the application of the principle of equal treatment to applicants holding foreign and national academic degrees, it is mandatory to recognize those degrees and convert the respective final classification to the Portuguese classification scale. The recognition of foreign academic degrees and diplomas as well as the conversion of the final classification into the Portuguese classification scale may be requested in any public higher education institution, or in the Directorate General of Higher Education (DGES, only in the case of automatic recognition). Regarding this matter, we suggest consulting the DGES portal through the following address: http://www.dges.gov.pt. The documents proving the possession of academic degrees and diplomas, or the respective recognition when they have been awarded by foreign higher education institutions, may be dispensed with during the application stage, being replaced by a statement of honour from the applicant according to a specific document draft. </w:t>
      </w:r>
    </w:p>
    <w:p w14:paraId="68A306B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c) Proof of enrolment in a degree course at a higher education institution, developed in association or cooperation with one or more R&amp;D units.</w:t>
      </w:r>
    </w:p>
    <w:p w14:paraId="29F708D3" w14:textId="1FF45D73" w:rsidR="008160FA" w:rsidRPr="008160FA" w:rsidRDefault="008160FA" w:rsidP="008160FA">
      <w:pPr>
        <w:spacing w:line="360" w:lineRule="auto"/>
        <w:jc w:val="both"/>
        <w:rPr>
          <w:rFonts w:ascii="Montserrat" w:hAnsi="Montserrat" w:cstheme="majorBidi"/>
          <w:sz w:val="20"/>
          <w:szCs w:val="20"/>
          <w:lang w:val="en-GB"/>
        </w:rPr>
      </w:pPr>
    </w:p>
    <w:p w14:paraId="28463FBD" w14:textId="692A287E"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d) Declaration under oath that the accumulated period of two years in this type of scholarship (consecutive or interpolated) will not be exceeded by the conclusion of the scholarship contract in question, including the renewals foreseen in the notice. Specific draft available </w:t>
      </w:r>
      <w:r w:rsidR="00084ABC" w:rsidRPr="00084ABC">
        <w:rPr>
          <w:rFonts w:ascii="Montserrat" w:hAnsi="Montserrat" w:cstheme="majorBidi"/>
          <w:sz w:val="20"/>
          <w:szCs w:val="20"/>
          <w:lang w:val="en-GB"/>
        </w:rPr>
        <w:t>https://recrutamento.iscte-iul.pt/jobs/325</w:t>
      </w:r>
      <w:r w:rsidRPr="008160FA">
        <w:rPr>
          <w:rFonts w:ascii="Montserrat" w:hAnsi="Montserrat" w:cstheme="majorBidi"/>
          <w:sz w:val="20"/>
          <w:szCs w:val="20"/>
          <w:lang w:val="en-GB"/>
        </w:rPr>
        <w:t xml:space="preserve"> e) Proof of application submission duly signed, if required by the Recruitment platform (</w:t>
      </w:r>
      <w:r w:rsidR="00084ABC" w:rsidRPr="00084ABC">
        <w:rPr>
          <w:rFonts w:ascii="Montserrat" w:hAnsi="Montserrat" w:cstheme="majorBidi"/>
          <w:sz w:val="20"/>
          <w:szCs w:val="20"/>
          <w:lang w:val="en-GB"/>
        </w:rPr>
        <w:t>https://recrutamento.iscte-iul.pt/jobs/325</w:t>
      </w:r>
      <w:r w:rsidRPr="008160FA">
        <w:rPr>
          <w:rFonts w:ascii="Montserrat" w:hAnsi="Montserrat" w:cstheme="majorBidi"/>
          <w:sz w:val="20"/>
          <w:szCs w:val="20"/>
          <w:lang w:val="en-GB"/>
        </w:rPr>
        <w:t>) after the submission of the documents previously indicated.</w:t>
      </w:r>
    </w:p>
    <w:p w14:paraId="2A080D5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11.2 All documents should be attached in PDF format.</w:t>
      </w:r>
    </w:p>
    <w:p w14:paraId="11F416E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11.3 Candidates who do not submit all the documents mentioned in points a) to e) will not be admitted to the competition.</w:t>
      </w:r>
    </w:p>
    <w:p w14:paraId="5C20398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11.4 Contact, if necessary, by e-mail to: leonardo.sousa@iscte-iul.pt</w:t>
      </w:r>
    </w:p>
    <w:p w14:paraId="5B4C7338" w14:textId="77777777" w:rsidR="008160FA" w:rsidRPr="008160FA" w:rsidRDefault="008160FA" w:rsidP="008160FA">
      <w:pPr>
        <w:spacing w:line="360" w:lineRule="auto"/>
        <w:jc w:val="both"/>
        <w:rPr>
          <w:rFonts w:ascii="Montserrat" w:hAnsi="Montserrat" w:cstheme="majorBidi"/>
          <w:sz w:val="20"/>
          <w:szCs w:val="20"/>
          <w:lang w:val="en-GB"/>
        </w:rPr>
      </w:pPr>
    </w:p>
    <w:p w14:paraId="1EED108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12.</w:t>
      </w:r>
      <w:r w:rsidRPr="008160FA">
        <w:rPr>
          <w:rFonts w:ascii="Montserrat" w:hAnsi="Montserrat" w:cstheme="majorBidi"/>
          <w:sz w:val="20"/>
          <w:szCs w:val="20"/>
          <w:lang w:val="en-GB"/>
        </w:rPr>
        <w:tab/>
        <w:t xml:space="preserve">Form of publication/notification of results </w:t>
      </w:r>
    </w:p>
    <w:p w14:paraId="079EBA3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results of the evaluation will be made public within 90 working days from the closing date for the submission of applications by notifying the candidates by email to the email address indicated in the application file.  </w:t>
      </w:r>
    </w:p>
    <w:p w14:paraId="6F5AC744" w14:textId="77777777" w:rsidR="008160FA" w:rsidRPr="008160FA" w:rsidRDefault="008160FA" w:rsidP="008160FA">
      <w:pPr>
        <w:spacing w:line="360" w:lineRule="auto"/>
        <w:jc w:val="both"/>
        <w:rPr>
          <w:rFonts w:ascii="Montserrat" w:hAnsi="Montserrat" w:cstheme="majorBidi"/>
          <w:sz w:val="20"/>
          <w:szCs w:val="20"/>
          <w:lang w:val="en-GB"/>
        </w:rPr>
      </w:pPr>
    </w:p>
    <w:p w14:paraId="089B5C2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13.</w:t>
      </w:r>
      <w:r w:rsidRPr="008160FA">
        <w:rPr>
          <w:rFonts w:ascii="Montserrat" w:hAnsi="Montserrat" w:cstheme="majorBidi"/>
          <w:sz w:val="20"/>
          <w:szCs w:val="20"/>
          <w:lang w:val="en-GB"/>
        </w:rPr>
        <w:tab/>
        <w:t>Deadlines and procedures for prior hearing, complaint and appeal</w:t>
      </w:r>
    </w:p>
    <w:p w14:paraId="4B2A7BD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After the communication of the provisional list of evaluation results, the candidates have a period of 10 working days to, if they so wish, make their comments during a prior hearing of interested parties, under the terms of articles 121 and following of the Administrative Procedure Code.</w:t>
      </w:r>
    </w:p>
    <w:p w14:paraId="37DE9C4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final decision will be issued after the analysis of the statements presented during the prior hearing of interested parties. A complaint may be lodged against the final decision within 15 working days, or alternatively an appeal may be lodged within 30 working days, both counting from the respective notification. The candidates who choose to submit a complaint must address their complaint to the competent body. If they choose to lodge an appeal it shall be addressed to the highest hierarchical superior of the author of the act or omission, unless the competence for the decision is delegated or subdelegated.</w:t>
      </w:r>
    </w:p>
    <w:p w14:paraId="721D7B0C" w14:textId="77777777" w:rsidR="008160FA" w:rsidRPr="008160FA" w:rsidRDefault="008160FA" w:rsidP="008160FA">
      <w:pPr>
        <w:spacing w:line="360" w:lineRule="auto"/>
        <w:jc w:val="both"/>
        <w:rPr>
          <w:rFonts w:ascii="Montserrat" w:hAnsi="Montserrat" w:cstheme="majorBidi"/>
          <w:sz w:val="20"/>
          <w:szCs w:val="20"/>
          <w:lang w:val="en-GB"/>
        </w:rPr>
      </w:pPr>
    </w:p>
    <w:p w14:paraId="70066AD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14.</w:t>
      </w:r>
      <w:r w:rsidRPr="008160FA">
        <w:rPr>
          <w:rFonts w:ascii="Montserrat" w:hAnsi="Montserrat" w:cstheme="majorBidi"/>
          <w:sz w:val="20"/>
          <w:szCs w:val="20"/>
          <w:lang w:val="en-GB"/>
        </w:rPr>
        <w:tab/>
        <w:t>Requirements for granting of scholarship</w:t>
      </w:r>
    </w:p>
    <w:p w14:paraId="413E11D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After the communication of the conditional concession of the scholarship, the contract can only be signed after receiving all the required documentation. The documents submitted for contracting purposes are the following:</w:t>
      </w:r>
    </w:p>
    <w:p w14:paraId="053EA36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 Copy of the civil and tax identification document (and social security, when applicable); bank details; Science ID.</w:t>
      </w:r>
    </w:p>
    <w:p w14:paraId="4F0F2811"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b) Document(s) proving the academic degree required for the present tender;</w:t>
      </w:r>
    </w:p>
    <w:p w14:paraId="7CB1C9A2" w14:textId="54322162"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c) Document(s) proving enrolment in a course that does not confer academic degree integrated in the educational project of a higher education institution, developed in association or cooperation with one or several R&amp;D units.</w:t>
      </w:r>
    </w:p>
    <w:p w14:paraId="22378E3C" w14:textId="48586146" w:rsidR="008160FA" w:rsidRPr="008160FA" w:rsidRDefault="008160FA" w:rsidP="008160FA">
      <w:pPr>
        <w:spacing w:line="360" w:lineRule="auto"/>
        <w:jc w:val="both"/>
        <w:rPr>
          <w:rFonts w:ascii="Montserrat" w:hAnsi="Montserrat" w:cstheme="majorBidi"/>
          <w:sz w:val="20"/>
          <w:szCs w:val="20"/>
          <w:lang w:val="en-GB"/>
        </w:rPr>
      </w:pPr>
    </w:p>
    <w:p w14:paraId="3069930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d) Document proving the candidate's acceptance by the institution where the research initiation, research or post-doctoral research will take place, guaranteeing the necessary conditions for the good development of the work, as well as the </w:t>
      </w:r>
      <w:proofErr w:type="spellStart"/>
      <w:r w:rsidRPr="008160FA">
        <w:rPr>
          <w:rFonts w:ascii="Montserrat" w:hAnsi="Montserrat" w:cstheme="majorBidi"/>
          <w:sz w:val="20"/>
          <w:szCs w:val="20"/>
          <w:lang w:val="en-GB"/>
        </w:rPr>
        <w:t>fulfillment</w:t>
      </w:r>
      <w:proofErr w:type="spellEnd"/>
      <w:r w:rsidRPr="008160FA">
        <w:rPr>
          <w:rFonts w:ascii="Montserrat" w:hAnsi="Montserrat" w:cstheme="majorBidi"/>
          <w:sz w:val="20"/>
          <w:szCs w:val="20"/>
          <w:lang w:val="en-GB"/>
        </w:rPr>
        <w:t xml:space="preserve"> of the duties established in article 13 of the Research Grant Holder Statute;</w:t>
      </w:r>
    </w:p>
    <w:p w14:paraId="5D3ACDC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15.</w:t>
      </w:r>
      <w:r w:rsidRPr="008160FA">
        <w:rPr>
          <w:rFonts w:ascii="Montserrat" w:hAnsi="Montserrat" w:cstheme="majorBidi"/>
          <w:sz w:val="20"/>
          <w:szCs w:val="20"/>
          <w:lang w:val="en-GB"/>
        </w:rPr>
        <w:tab/>
        <w:t>Policy of non-discrimination and equal access</w:t>
      </w:r>
    </w:p>
    <w:p w14:paraId="33F65C9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Iscte - Instituto </w:t>
      </w:r>
      <w:proofErr w:type="spellStart"/>
      <w:r w:rsidRPr="008160FA">
        <w:rPr>
          <w:rFonts w:ascii="Montserrat" w:hAnsi="Montserrat" w:cstheme="majorBidi"/>
          <w:sz w:val="20"/>
          <w:szCs w:val="20"/>
          <w:lang w:val="en-GB"/>
        </w:rPr>
        <w:t>Universitário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Lisboa</w:t>
      </w:r>
      <w:proofErr w:type="spellEnd"/>
      <w:r w:rsidRPr="008160FA">
        <w:rPr>
          <w:rFonts w:ascii="Montserrat" w:hAnsi="Montserrat" w:cstheme="majorBidi"/>
          <w:sz w:val="20"/>
          <w:szCs w:val="20"/>
          <w:lang w:val="en-GB"/>
        </w:rPr>
        <w:t xml:space="preserve"> actively promotes a policy of non-discrimination and equal access, whereby no candidate may be privileged, benefited, prejudiced or deprived of any right or exempted from any duty due to, namely, ascendance, age, gender, sexual orientation marital status, family situation, economic situation, education, origin or social condition, genetic heritage, reduced capacity to work, disability, chronic illness, nationality, ethnic origin or race, territory of origin, language, religion, political or ideological convictions and union membership.</w:t>
      </w:r>
    </w:p>
    <w:p w14:paraId="0D4BA16B" w14:textId="77777777" w:rsidR="008160FA" w:rsidRPr="008160FA" w:rsidRDefault="008160FA" w:rsidP="008160FA">
      <w:pPr>
        <w:spacing w:line="360" w:lineRule="auto"/>
        <w:jc w:val="both"/>
        <w:rPr>
          <w:rFonts w:ascii="Montserrat" w:hAnsi="Montserrat" w:cstheme="majorBidi"/>
          <w:sz w:val="20"/>
          <w:szCs w:val="20"/>
          <w:lang w:val="en-GB"/>
        </w:rPr>
      </w:pPr>
    </w:p>
    <w:p w14:paraId="297C4A0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16.</w:t>
      </w:r>
      <w:r w:rsidRPr="008160FA">
        <w:rPr>
          <w:rFonts w:ascii="Montserrat" w:hAnsi="Montserrat" w:cstheme="majorBidi"/>
          <w:sz w:val="20"/>
          <w:szCs w:val="20"/>
          <w:lang w:val="en-GB"/>
        </w:rPr>
        <w:tab/>
        <w:t>Applicable legislation and regulations:</w:t>
      </w:r>
    </w:p>
    <w:p w14:paraId="2031E02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Statute of the Scientific Research Grant Holder, as amended by Decree-Law no. 123/2019, of 28 August, Regulation of Research Grants of the Foundation for Science and Technology, I.P., Regulation no. 950/2019, Decree-Law no. 66/2018, of 16 August (Legal regime for recognition of academic degrees and higher education diplomas awarded by foreign higher education institutions) and other applicable </w:t>
      </w:r>
      <w:proofErr w:type="spellStart"/>
      <w:proofErr w:type="gramStart"/>
      <w:r w:rsidRPr="008160FA">
        <w:rPr>
          <w:rFonts w:ascii="Montserrat" w:hAnsi="Montserrat" w:cstheme="majorBidi"/>
          <w:sz w:val="20"/>
          <w:szCs w:val="20"/>
          <w:lang w:val="en-GB"/>
        </w:rPr>
        <w:t>regulations.R</w:t>
      </w:r>
      <w:proofErr w:type="gramEnd"/>
      <w:r w:rsidRPr="008160FA">
        <w:rPr>
          <w:rFonts w:ascii="Montserrat" w:hAnsi="Montserrat" w:cstheme="majorBidi"/>
          <w:sz w:val="20"/>
          <w:szCs w:val="20"/>
          <w:lang w:val="en-GB"/>
        </w:rPr>
        <w:t>&amp;D</w:t>
      </w:r>
      <w:proofErr w:type="spellEnd"/>
      <w:r w:rsidRPr="008160FA">
        <w:rPr>
          <w:rFonts w:ascii="Montserrat" w:hAnsi="Montserrat" w:cstheme="majorBidi"/>
          <w:sz w:val="20"/>
          <w:szCs w:val="20"/>
          <w:lang w:val="en-GB"/>
        </w:rPr>
        <w:t xml:space="preserve"> </w:t>
      </w:r>
    </w:p>
    <w:p w14:paraId="3471865F" w14:textId="77777777" w:rsidR="008160FA" w:rsidRPr="008160FA" w:rsidRDefault="008160FA" w:rsidP="008160FA">
      <w:pPr>
        <w:spacing w:line="360" w:lineRule="auto"/>
        <w:jc w:val="both"/>
        <w:rPr>
          <w:rFonts w:ascii="Montserrat" w:hAnsi="Montserrat" w:cstheme="majorBidi"/>
          <w:sz w:val="20"/>
          <w:szCs w:val="20"/>
          <w:lang w:val="en-GB"/>
        </w:rPr>
      </w:pPr>
    </w:p>
    <w:p w14:paraId="023CBF8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Centre for Research and Social Intervention (</w:t>
      </w:r>
      <w:proofErr w:type="spellStart"/>
      <w:r w:rsidRPr="008160FA">
        <w:rPr>
          <w:rFonts w:ascii="Montserrat" w:hAnsi="Montserrat" w:cstheme="majorBidi"/>
          <w:sz w:val="20"/>
          <w:szCs w:val="20"/>
          <w:lang w:val="en-GB"/>
        </w:rPr>
        <w:t>Cis_iscte</w:t>
      </w:r>
      <w:proofErr w:type="spellEnd"/>
      <w:r w:rsidRPr="008160FA">
        <w:rPr>
          <w:rFonts w:ascii="Montserrat" w:hAnsi="Montserrat" w:cstheme="majorBidi"/>
          <w:sz w:val="20"/>
          <w:szCs w:val="20"/>
          <w:lang w:val="en-GB"/>
        </w:rPr>
        <w:t xml:space="preserve">) of Iscte-Instituto </w:t>
      </w:r>
      <w:proofErr w:type="spellStart"/>
      <w:r w:rsidRPr="008160FA">
        <w:rPr>
          <w:rFonts w:ascii="Montserrat" w:hAnsi="Montserrat" w:cstheme="majorBidi"/>
          <w:sz w:val="20"/>
          <w:szCs w:val="20"/>
          <w:lang w:val="en-GB"/>
        </w:rPr>
        <w:t>Universitário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Lisboa</w:t>
      </w:r>
      <w:proofErr w:type="spellEnd"/>
      <w:r w:rsidRPr="008160FA">
        <w:rPr>
          <w:rFonts w:ascii="Montserrat" w:hAnsi="Montserrat" w:cstheme="majorBidi"/>
          <w:sz w:val="20"/>
          <w:szCs w:val="20"/>
          <w:lang w:val="en-GB"/>
        </w:rPr>
        <w:t xml:space="preserve"> is launching a call for the allocation of 1 Research Grant (BI) under the project "Human-Centric Energy Districts: Smart Value Generation by Building Efficiency and Energy Justice for Sustainable Living" - 'Smart-</w:t>
      </w:r>
      <w:proofErr w:type="spellStart"/>
      <w:r w:rsidRPr="008160FA">
        <w:rPr>
          <w:rFonts w:ascii="Montserrat" w:hAnsi="Montserrat" w:cstheme="majorBidi"/>
          <w:sz w:val="20"/>
          <w:szCs w:val="20"/>
          <w:lang w:val="en-GB"/>
        </w:rPr>
        <w:t>BEEjS</w:t>
      </w:r>
      <w:proofErr w:type="spellEnd"/>
      <w:r w:rsidRPr="008160FA">
        <w:rPr>
          <w:rFonts w:ascii="Montserrat" w:hAnsi="Montserrat" w:cstheme="majorBidi"/>
          <w:sz w:val="20"/>
          <w:szCs w:val="20"/>
          <w:lang w:val="en-GB"/>
        </w:rPr>
        <w:t xml:space="preserve">', Grant Agreement number: 812730, funded by the European Commission, Marie </w:t>
      </w:r>
      <w:proofErr w:type="spellStart"/>
      <w:r w:rsidRPr="008160FA">
        <w:rPr>
          <w:rFonts w:ascii="Montserrat" w:hAnsi="Montserrat" w:cstheme="majorBidi"/>
          <w:sz w:val="20"/>
          <w:szCs w:val="20"/>
          <w:lang w:val="en-GB"/>
        </w:rPr>
        <w:t>Sklodowska</w:t>
      </w:r>
      <w:proofErr w:type="spellEnd"/>
      <w:r w:rsidRPr="008160FA">
        <w:rPr>
          <w:rFonts w:ascii="Montserrat" w:hAnsi="Montserrat" w:cstheme="majorBidi"/>
          <w:sz w:val="20"/>
          <w:szCs w:val="20"/>
          <w:lang w:val="en-GB"/>
        </w:rPr>
        <w:t>-Curie Innovative Training Networks, under the following conditions:</w:t>
      </w:r>
    </w:p>
    <w:p w14:paraId="6F8D8AA4" w14:textId="77777777" w:rsidR="008160FA" w:rsidRPr="008160FA" w:rsidRDefault="008160FA" w:rsidP="008160FA">
      <w:pPr>
        <w:spacing w:line="360" w:lineRule="auto"/>
        <w:jc w:val="both"/>
        <w:rPr>
          <w:rFonts w:ascii="Montserrat" w:hAnsi="Montserrat" w:cstheme="majorBidi"/>
          <w:sz w:val="20"/>
          <w:szCs w:val="20"/>
          <w:lang w:val="en-GB"/>
        </w:rPr>
      </w:pPr>
    </w:p>
    <w:p w14:paraId="240CB08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 scientific area: Psychology</w:t>
      </w:r>
    </w:p>
    <w:p w14:paraId="15DD6B63" w14:textId="77777777" w:rsidR="008160FA" w:rsidRPr="008160FA" w:rsidRDefault="008160FA" w:rsidP="008160FA">
      <w:pPr>
        <w:spacing w:line="360" w:lineRule="auto"/>
        <w:jc w:val="both"/>
        <w:rPr>
          <w:rFonts w:ascii="Montserrat" w:hAnsi="Montserrat" w:cstheme="majorBidi"/>
          <w:sz w:val="20"/>
          <w:szCs w:val="20"/>
          <w:lang w:val="en-GB"/>
        </w:rPr>
      </w:pPr>
    </w:p>
    <w:p w14:paraId="6A6D72D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2.</w:t>
      </w:r>
      <w:r w:rsidRPr="008160FA">
        <w:rPr>
          <w:rFonts w:ascii="Montserrat" w:hAnsi="Montserrat" w:cstheme="majorBidi"/>
          <w:sz w:val="20"/>
          <w:szCs w:val="20"/>
          <w:lang w:val="en-GB"/>
        </w:rPr>
        <w:tab/>
        <w:t xml:space="preserve">Financing source: European Commission, Marie </w:t>
      </w:r>
      <w:proofErr w:type="spellStart"/>
      <w:r w:rsidRPr="008160FA">
        <w:rPr>
          <w:rFonts w:ascii="Montserrat" w:hAnsi="Montserrat" w:cstheme="majorBidi"/>
          <w:sz w:val="20"/>
          <w:szCs w:val="20"/>
          <w:lang w:val="en-GB"/>
        </w:rPr>
        <w:t>Sklodowska</w:t>
      </w:r>
      <w:proofErr w:type="spellEnd"/>
      <w:r w:rsidRPr="008160FA">
        <w:rPr>
          <w:rFonts w:ascii="Montserrat" w:hAnsi="Montserrat" w:cstheme="majorBidi"/>
          <w:sz w:val="20"/>
          <w:szCs w:val="20"/>
          <w:lang w:val="en-GB"/>
        </w:rPr>
        <w:t>-Curie Innovative Training Networks</w:t>
      </w:r>
    </w:p>
    <w:p w14:paraId="03DC16C0" w14:textId="77777777" w:rsidR="008160FA" w:rsidRPr="008160FA" w:rsidRDefault="008160FA" w:rsidP="008160FA">
      <w:pPr>
        <w:spacing w:line="360" w:lineRule="auto"/>
        <w:jc w:val="both"/>
        <w:rPr>
          <w:rFonts w:ascii="Montserrat" w:hAnsi="Montserrat" w:cstheme="majorBidi"/>
          <w:sz w:val="20"/>
          <w:szCs w:val="20"/>
          <w:lang w:val="en-GB"/>
        </w:rPr>
      </w:pPr>
    </w:p>
    <w:p w14:paraId="2D61796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3.</w:t>
      </w:r>
      <w:r w:rsidRPr="008160FA">
        <w:rPr>
          <w:rFonts w:ascii="Montserrat" w:hAnsi="Montserrat" w:cstheme="majorBidi"/>
          <w:sz w:val="20"/>
          <w:szCs w:val="20"/>
          <w:lang w:val="en-GB"/>
        </w:rPr>
        <w:tab/>
        <w:t>Admissibility requirements</w:t>
      </w:r>
    </w:p>
    <w:p w14:paraId="0F7B19F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following may apply to this call, in accordance with Article 9 of the RBI</w:t>
      </w:r>
    </w:p>
    <w:p w14:paraId="00A0FA3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Nationals or citizens of other Member States of the European Union;</w:t>
      </w:r>
    </w:p>
    <w:p w14:paraId="3AACF59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Citizens of third States;</w:t>
      </w:r>
    </w:p>
    <w:p w14:paraId="185760C1"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Stateless persons;</w:t>
      </w:r>
    </w:p>
    <w:p w14:paraId="6B278D7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Citizens benefiting from political refugee status.</w:t>
      </w:r>
    </w:p>
    <w:p w14:paraId="676A5D9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specific and mandatory requirements for applying for this Research Grant are the following:</w:t>
      </w:r>
    </w:p>
    <w:p w14:paraId="7695BB4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To hold a degree or master's degree in the area of Psychology or other social sciences and humanities;</w:t>
      </w:r>
    </w:p>
    <w:p w14:paraId="01988D3B" w14:textId="1ECB4748"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Experience of collaboration in research work in the area of psychosocial dimensions of the development and implementation of Positive Energy Districts (PEDs);</w:t>
      </w:r>
    </w:p>
    <w:p w14:paraId="4EA4FB6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Enrolment in the 2022/2023 academic year, in a degree granting course at a higher education institution and developed in association or cooperation with one or more R&amp;D Units.</w:t>
      </w:r>
    </w:p>
    <w:p w14:paraId="2A4DC4E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Not to exceed, with the conclusion of the grant contract in question, including possible renewals, an accumulated period of two years in that type of grant, consecutive or interpolated, under the terms of no. 5 of article 6 of the aforementioned Regulations.3</w:t>
      </w:r>
    </w:p>
    <w:p w14:paraId="0487E95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To have immediate availability;</w:t>
      </w:r>
    </w:p>
    <w:p w14:paraId="6D0FD8D7" w14:textId="77777777" w:rsidR="008160FA" w:rsidRPr="008160FA" w:rsidRDefault="008160FA" w:rsidP="008160FA">
      <w:pPr>
        <w:spacing w:line="360" w:lineRule="auto"/>
        <w:jc w:val="both"/>
        <w:rPr>
          <w:rFonts w:ascii="Montserrat" w:hAnsi="Montserrat" w:cstheme="majorBidi"/>
          <w:sz w:val="20"/>
          <w:szCs w:val="20"/>
          <w:lang w:val="en-GB"/>
        </w:rPr>
      </w:pPr>
    </w:p>
    <w:p w14:paraId="13FEA45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4.</w:t>
      </w:r>
      <w:r w:rsidRPr="008160FA">
        <w:rPr>
          <w:rFonts w:ascii="Montserrat" w:hAnsi="Montserrat" w:cstheme="majorBidi"/>
          <w:sz w:val="20"/>
          <w:szCs w:val="20"/>
          <w:lang w:val="en-GB"/>
        </w:rPr>
        <w:tab/>
        <w:t xml:space="preserve">Work Plan: </w:t>
      </w:r>
    </w:p>
    <w:p w14:paraId="2AF2AD24" w14:textId="77777777" w:rsidR="008160FA" w:rsidRPr="008160FA" w:rsidRDefault="008160FA" w:rsidP="008160FA">
      <w:pPr>
        <w:spacing w:line="360" w:lineRule="auto"/>
        <w:jc w:val="both"/>
        <w:rPr>
          <w:rFonts w:ascii="Montserrat" w:hAnsi="Montserrat" w:cstheme="majorBidi"/>
          <w:sz w:val="20"/>
          <w:szCs w:val="20"/>
          <w:lang w:val="en-GB"/>
        </w:rPr>
      </w:pPr>
    </w:p>
    <w:p w14:paraId="3AE8FF4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project "Socio-psychological dimensions of Positive Energy Districts" aims to analyse the energy citizenship practices fostered and enabled in the implementation of Positive Energy Districts, with Torres Vedras as a case study, and their psychosocial consequences in terms of justice, inclusion and well-being.  </w:t>
      </w:r>
    </w:p>
    <w:p w14:paraId="1795AE9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grant holder will carry out R&amp;D activities under an exclusive dedication regime, collaborating on the following tasks </w:t>
      </w:r>
    </w:p>
    <w:p w14:paraId="6457BD5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 Data collection and analysis with communities and other interest groups in Torres Vedras; </w:t>
      </w:r>
    </w:p>
    <w:p w14:paraId="1508387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 Literature review; </w:t>
      </w:r>
    </w:p>
    <w:p w14:paraId="776B9A2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Promotion, dissemination and demonstration of the project and its results, namely through the writing and submission of one to two articles to be submitted to international peer-reviewed journals.</w:t>
      </w:r>
    </w:p>
    <w:p w14:paraId="7605B15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grant holder will also collaborate in the development of other activities, as long as they are aligned with the objectives of the project.</w:t>
      </w:r>
    </w:p>
    <w:p w14:paraId="53715B74" w14:textId="77777777" w:rsidR="008160FA" w:rsidRPr="008160FA" w:rsidRDefault="008160FA" w:rsidP="008160FA">
      <w:pPr>
        <w:spacing w:line="360" w:lineRule="auto"/>
        <w:jc w:val="both"/>
        <w:rPr>
          <w:rFonts w:ascii="Montserrat" w:hAnsi="Montserrat" w:cstheme="majorBidi"/>
          <w:sz w:val="20"/>
          <w:szCs w:val="20"/>
          <w:lang w:val="en-GB"/>
        </w:rPr>
      </w:pPr>
    </w:p>
    <w:p w14:paraId="3ECE4CE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5.</w:t>
      </w:r>
      <w:r w:rsidRPr="008160FA">
        <w:rPr>
          <w:rFonts w:ascii="Montserrat" w:hAnsi="Montserrat" w:cstheme="majorBidi"/>
          <w:sz w:val="20"/>
          <w:szCs w:val="20"/>
          <w:lang w:val="en-GB"/>
        </w:rPr>
        <w:tab/>
        <w:t xml:space="preserve">Local de </w:t>
      </w:r>
      <w:proofErr w:type="spellStart"/>
      <w:r w:rsidRPr="008160FA">
        <w:rPr>
          <w:rFonts w:ascii="Montserrat" w:hAnsi="Montserrat" w:cstheme="majorBidi"/>
          <w:sz w:val="20"/>
          <w:szCs w:val="20"/>
          <w:lang w:val="en-GB"/>
        </w:rPr>
        <w:t>trabalho</w:t>
      </w:r>
      <w:proofErr w:type="spellEnd"/>
      <w:r w:rsidRPr="008160FA">
        <w:rPr>
          <w:rFonts w:ascii="Montserrat" w:hAnsi="Montserrat" w:cstheme="majorBidi"/>
          <w:sz w:val="20"/>
          <w:szCs w:val="20"/>
          <w:lang w:val="en-GB"/>
        </w:rPr>
        <w:t xml:space="preserve">: </w:t>
      </w:r>
    </w:p>
    <w:p w14:paraId="0B6A0D7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work will be developed at the Centre for Research and Social Intervention (</w:t>
      </w:r>
      <w:proofErr w:type="spellStart"/>
      <w:r w:rsidRPr="008160FA">
        <w:rPr>
          <w:rFonts w:ascii="Montserrat" w:hAnsi="Montserrat" w:cstheme="majorBidi"/>
          <w:sz w:val="20"/>
          <w:szCs w:val="20"/>
          <w:lang w:val="en-GB"/>
        </w:rPr>
        <w:t>Cis_iscte</w:t>
      </w:r>
      <w:proofErr w:type="spellEnd"/>
      <w:r w:rsidRPr="008160FA">
        <w:rPr>
          <w:rFonts w:ascii="Montserrat" w:hAnsi="Montserrat" w:cstheme="majorBidi"/>
          <w:sz w:val="20"/>
          <w:szCs w:val="20"/>
          <w:lang w:val="en-GB"/>
        </w:rPr>
        <w:t xml:space="preserve">) (host entity of the applicant) of Iscte-Instituto </w:t>
      </w:r>
      <w:proofErr w:type="spellStart"/>
      <w:r w:rsidRPr="008160FA">
        <w:rPr>
          <w:rFonts w:ascii="Montserrat" w:hAnsi="Montserrat" w:cstheme="majorBidi"/>
          <w:sz w:val="20"/>
          <w:szCs w:val="20"/>
          <w:lang w:val="en-GB"/>
        </w:rPr>
        <w:t>Universitário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Lisboa</w:t>
      </w:r>
      <w:proofErr w:type="spellEnd"/>
      <w:r w:rsidRPr="008160FA">
        <w:rPr>
          <w:rFonts w:ascii="Montserrat" w:hAnsi="Montserrat" w:cstheme="majorBidi"/>
          <w:sz w:val="20"/>
          <w:szCs w:val="20"/>
          <w:lang w:val="en-GB"/>
        </w:rPr>
        <w:t xml:space="preserve"> (contracting entity) under the scientific guidance of Doctor Susana Batel.</w:t>
      </w:r>
    </w:p>
    <w:p w14:paraId="7E947C1A" w14:textId="77777777" w:rsidR="008160FA" w:rsidRPr="008160FA" w:rsidRDefault="008160FA" w:rsidP="008160FA">
      <w:pPr>
        <w:spacing w:line="360" w:lineRule="auto"/>
        <w:jc w:val="both"/>
        <w:rPr>
          <w:rFonts w:ascii="Montserrat" w:hAnsi="Montserrat" w:cstheme="majorBidi"/>
          <w:sz w:val="20"/>
          <w:szCs w:val="20"/>
          <w:lang w:val="en-GB"/>
        </w:rPr>
      </w:pPr>
    </w:p>
    <w:p w14:paraId="2169EFC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6.</w:t>
      </w:r>
      <w:r w:rsidRPr="008160FA">
        <w:rPr>
          <w:rFonts w:ascii="Montserrat" w:hAnsi="Montserrat" w:cstheme="majorBidi"/>
          <w:sz w:val="20"/>
          <w:szCs w:val="20"/>
          <w:lang w:val="en-GB"/>
        </w:rPr>
        <w:tab/>
        <w:t xml:space="preserve">Type and duration of the grant: </w:t>
      </w:r>
    </w:p>
    <w:p w14:paraId="7820625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A </w:t>
      </w:r>
      <w:proofErr w:type="spellStart"/>
      <w:r w:rsidRPr="008160FA">
        <w:rPr>
          <w:rFonts w:ascii="Montserrat" w:hAnsi="Montserrat" w:cstheme="majorBidi"/>
          <w:sz w:val="20"/>
          <w:szCs w:val="20"/>
          <w:lang w:val="en-GB"/>
        </w:rPr>
        <w:t>bolsa</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investigação</w:t>
      </w:r>
      <w:proofErr w:type="spellEnd"/>
      <w:r w:rsidRPr="008160FA">
        <w:rPr>
          <w:rFonts w:ascii="Montserrat" w:hAnsi="Montserrat" w:cstheme="majorBidi"/>
          <w:sz w:val="20"/>
          <w:szCs w:val="20"/>
          <w:lang w:val="en-GB"/>
        </w:rPr>
        <w:t xml:space="preserve"> (BI) </w:t>
      </w:r>
      <w:proofErr w:type="spellStart"/>
      <w:r w:rsidRPr="008160FA">
        <w:rPr>
          <w:rFonts w:ascii="Montserrat" w:hAnsi="Montserrat" w:cstheme="majorBidi"/>
          <w:sz w:val="20"/>
          <w:szCs w:val="20"/>
          <w:lang w:val="en-GB"/>
        </w:rPr>
        <w:t>destina</w:t>
      </w:r>
      <w:proofErr w:type="spellEnd"/>
      <w:r w:rsidRPr="008160FA">
        <w:rPr>
          <w:rFonts w:ascii="Montserrat" w:hAnsi="Montserrat" w:cstheme="majorBidi"/>
          <w:sz w:val="20"/>
          <w:szCs w:val="20"/>
          <w:lang w:val="en-GB"/>
        </w:rPr>
        <w:t xml:space="preserve">-se à </w:t>
      </w:r>
      <w:proofErr w:type="spellStart"/>
      <w:r w:rsidRPr="008160FA">
        <w:rPr>
          <w:rFonts w:ascii="Montserrat" w:hAnsi="Montserrat" w:cstheme="majorBidi"/>
          <w:sz w:val="20"/>
          <w:szCs w:val="20"/>
          <w:lang w:val="en-GB"/>
        </w:rPr>
        <w:t>realização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actividades</w:t>
      </w:r>
      <w:proofErr w:type="spellEnd"/>
      <w:r w:rsidRPr="008160FA">
        <w:rPr>
          <w:rFonts w:ascii="Montserrat" w:hAnsi="Montserrat" w:cstheme="majorBidi"/>
          <w:sz w:val="20"/>
          <w:szCs w:val="20"/>
          <w:lang w:val="en-GB"/>
        </w:rPr>
        <w:t xml:space="preserve"> de I&amp;D para </w:t>
      </w:r>
      <w:proofErr w:type="spellStart"/>
      <w:r w:rsidRPr="008160FA">
        <w:rPr>
          <w:rFonts w:ascii="Montserrat" w:hAnsi="Montserrat" w:cstheme="majorBidi"/>
          <w:sz w:val="20"/>
          <w:szCs w:val="20"/>
          <w:lang w:val="en-GB"/>
        </w:rPr>
        <w:t>mestres</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inscritos</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em</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cursos</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terceiro</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ciclo</w:t>
      </w:r>
      <w:proofErr w:type="spellEnd"/>
      <w:r w:rsidRPr="008160FA">
        <w:rPr>
          <w:rFonts w:ascii="Montserrat" w:hAnsi="Montserrat" w:cstheme="majorBidi"/>
          <w:sz w:val="20"/>
          <w:szCs w:val="20"/>
          <w:lang w:val="en-GB"/>
        </w:rPr>
        <w:t xml:space="preserve">, </w:t>
      </w:r>
      <w:proofErr w:type="spellStart"/>
      <w:r w:rsidRPr="008160FA">
        <w:rPr>
          <w:rFonts w:ascii="Montserrat" w:hAnsi="Montserrat" w:cstheme="majorBidi"/>
          <w:sz w:val="20"/>
          <w:szCs w:val="20"/>
          <w:lang w:val="en-GB"/>
        </w:rPr>
        <w:t>conferente</w:t>
      </w:r>
      <w:proofErr w:type="spellEnd"/>
      <w:r w:rsidRPr="008160FA">
        <w:rPr>
          <w:rFonts w:ascii="Montserrat" w:hAnsi="Montserrat" w:cstheme="majorBidi"/>
          <w:sz w:val="20"/>
          <w:szCs w:val="20"/>
          <w:lang w:val="en-GB"/>
        </w:rPr>
        <w:t xml:space="preserve"> do </w:t>
      </w:r>
      <w:proofErr w:type="spellStart"/>
      <w:r w:rsidRPr="008160FA">
        <w:rPr>
          <w:rFonts w:ascii="Montserrat" w:hAnsi="Montserrat" w:cstheme="majorBidi"/>
          <w:sz w:val="20"/>
          <w:szCs w:val="20"/>
          <w:lang w:val="en-GB"/>
        </w:rPr>
        <w:t>grau</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Doutor</w:t>
      </w:r>
      <w:proofErr w:type="spellEnd"/>
      <w:r w:rsidRPr="008160FA">
        <w:rPr>
          <w:rFonts w:ascii="Montserrat" w:hAnsi="Montserrat" w:cstheme="majorBidi"/>
          <w:sz w:val="20"/>
          <w:szCs w:val="20"/>
          <w:lang w:val="en-GB"/>
        </w:rPr>
        <w:t xml:space="preserve">/a. The BI, which is scheduled to begin in April 2023, will have a duration of 6 months (renewable up to the maximum approved funding limit or up to the maximum duration limit of this type of grant, whichever comes first), considering the limits defined in n º3 and 4 of article 6 of Regulation 950/2019, of 29 November, published in the </w:t>
      </w:r>
      <w:proofErr w:type="spellStart"/>
      <w:r w:rsidRPr="008160FA">
        <w:rPr>
          <w:rFonts w:ascii="Montserrat" w:hAnsi="Montserrat" w:cstheme="majorBidi"/>
          <w:sz w:val="20"/>
          <w:szCs w:val="20"/>
          <w:lang w:val="en-GB"/>
        </w:rPr>
        <w:t>Diário</w:t>
      </w:r>
      <w:proofErr w:type="spellEnd"/>
      <w:r w:rsidRPr="008160FA">
        <w:rPr>
          <w:rFonts w:ascii="Montserrat" w:hAnsi="Montserrat" w:cstheme="majorBidi"/>
          <w:sz w:val="20"/>
          <w:szCs w:val="20"/>
          <w:lang w:val="en-GB"/>
        </w:rPr>
        <w:t xml:space="preserve"> da República, </w:t>
      </w:r>
      <w:proofErr w:type="gramStart"/>
      <w:r w:rsidRPr="008160FA">
        <w:rPr>
          <w:rFonts w:ascii="Montserrat" w:hAnsi="Montserrat" w:cstheme="majorBidi"/>
          <w:sz w:val="20"/>
          <w:szCs w:val="20"/>
          <w:lang w:val="en-GB"/>
        </w:rPr>
        <w:t>n.º</w:t>
      </w:r>
      <w:proofErr w:type="gramEnd"/>
      <w:r w:rsidRPr="008160FA">
        <w:rPr>
          <w:rFonts w:ascii="Montserrat" w:hAnsi="Montserrat" w:cstheme="majorBidi"/>
          <w:sz w:val="20"/>
          <w:szCs w:val="20"/>
          <w:lang w:val="en-GB"/>
        </w:rPr>
        <w:t xml:space="preserve"> 241, Series 2, of 16 December (FCT Research Grant Regulations, I.P.).</w:t>
      </w:r>
    </w:p>
    <w:p w14:paraId="0D6A3EB0" w14:textId="77777777" w:rsidR="008160FA" w:rsidRPr="008160FA" w:rsidRDefault="008160FA" w:rsidP="008160FA">
      <w:pPr>
        <w:spacing w:line="360" w:lineRule="auto"/>
        <w:jc w:val="both"/>
        <w:rPr>
          <w:rFonts w:ascii="Montserrat" w:hAnsi="Montserrat" w:cstheme="majorBidi"/>
          <w:sz w:val="20"/>
          <w:szCs w:val="20"/>
          <w:lang w:val="en-GB"/>
        </w:rPr>
      </w:pPr>
    </w:p>
    <w:p w14:paraId="3FF3A2B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7.</w:t>
      </w:r>
      <w:r w:rsidRPr="008160FA">
        <w:rPr>
          <w:rFonts w:ascii="Montserrat" w:hAnsi="Montserrat" w:cstheme="majorBidi"/>
          <w:sz w:val="20"/>
          <w:szCs w:val="20"/>
          <w:lang w:val="en-GB"/>
        </w:rPr>
        <w:tab/>
        <w:t xml:space="preserve">Amount of the monthly maintenance allowance: </w:t>
      </w:r>
    </w:p>
    <w:p w14:paraId="00B5B92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amount of the grant corresponds to 1199,64€, according to the table of grants awarded directly or indirectly by FCT, I.P. in the Country (https://www.fct.pt/wp-content/uploads/2023/02/Tabela-de-Valores-SMM_2023.pdf). The amount is paid monthly by bank transfer to the grant holder and is subject to any applicable updates.</w:t>
      </w:r>
    </w:p>
    <w:p w14:paraId="777A616E" w14:textId="691EE3D0"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grant recipient will be covered by personal accident insurance for research activities and may also ensure the exercise of his/her right to social security by adhering to the Voluntary Social Security scheme under the terms of the Research Grant Holder Statute (EBI), assuming his/her right to social security.</w:t>
      </w:r>
    </w:p>
    <w:p w14:paraId="61169174" w14:textId="39D708C0" w:rsidR="008160FA" w:rsidRPr="008160FA" w:rsidRDefault="008160FA" w:rsidP="008160FA">
      <w:pPr>
        <w:spacing w:line="360" w:lineRule="auto"/>
        <w:jc w:val="both"/>
        <w:rPr>
          <w:rFonts w:ascii="Montserrat" w:hAnsi="Montserrat" w:cstheme="majorBidi"/>
          <w:sz w:val="20"/>
          <w:szCs w:val="20"/>
          <w:lang w:val="en-GB"/>
        </w:rPr>
      </w:pPr>
    </w:p>
    <w:p w14:paraId="6B84C45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grant holder shall benefit from a personal accident insurance policy regarding research activities and may also ensure the exercise of his/her right to social security by joining the Voluntary Social Security scheme under the terms foreseen in the Research Grant Holder Statute (EBI).</w:t>
      </w:r>
    </w:p>
    <w:p w14:paraId="5F6D1CB0" w14:textId="77777777" w:rsidR="008160FA" w:rsidRPr="008160FA" w:rsidRDefault="008160FA" w:rsidP="008160FA">
      <w:pPr>
        <w:spacing w:line="360" w:lineRule="auto"/>
        <w:jc w:val="both"/>
        <w:rPr>
          <w:rFonts w:ascii="Montserrat" w:hAnsi="Montserrat" w:cstheme="majorBidi"/>
          <w:sz w:val="20"/>
          <w:szCs w:val="20"/>
          <w:lang w:val="en-GB"/>
        </w:rPr>
      </w:pPr>
    </w:p>
    <w:p w14:paraId="77F2791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w:t>
      </w:r>
      <w:r w:rsidRPr="008160FA">
        <w:rPr>
          <w:rFonts w:ascii="Montserrat" w:hAnsi="Montserrat" w:cstheme="majorBidi"/>
          <w:sz w:val="20"/>
          <w:szCs w:val="20"/>
          <w:lang w:val="en-GB"/>
        </w:rPr>
        <w:tab/>
        <w:t xml:space="preserve">Methods for selection and evaluation of applications: </w:t>
      </w:r>
    </w:p>
    <w:p w14:paraId="2C1CF39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8.1. A curricular evaluation will be made, considering the Curriculum Vitae, which will focus exclusively on the candidate's merit, in which the following parameters will be evaluated according to the indicated weighting: </w:t>
      </w:r>
    </w:p>
    <w:p w14:paraId="6DBA18E9"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 Curriculum Vitae (100%)</w:t>
      </w:r>
    </w:p>
    <w:p w14:paraId="175A84C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o Final classification of the Master's Degree (30%);</w:t>
      </w:r>
    </w:p>
    <w:p w14:paraId="06A5848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o Collaboration experience in research in the social acceptance area of renewable energies, namely data collection and analysis (50%);</w:t>
      </w:r>
    </w:p>
    <w:p w14:paraId="16D97FD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o Experience in the dissemination, promotion and publicising of scientific research results (20%).</w:t>
      </w:r>
    </w:p>
    <w:p w14:paraId="310A245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8.2 The candidates will be classified and ordered, according to the previous criteria, on a scale of 0 to 100. </w:t>
      </w:r>
    </w:p>
    <w:p w14:paraId="6D1FD64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8.3 Once the curricular evaluation is over, if the jury decides so, the first three classified in the curricular evaluation will be invited for an interview, being notified and convoked by e-mail. </w:t>
      </w:r>
    </w:p>
    <w:p w14:paraId="796CF52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8.4-In the interview, topics related to the work plan, motivation, previous experience and CV will be discussed.</w:t>
      </w:r>
    </w:p>
    <w:p w14:paraId="6405C76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8.5 Including the interview, the final classification will result from the scores obtained in the CV evaluation (80%) and in the interview (20%).</w:t>
      </w:r>
    </w:p>
    <w:p w14:paraId="4CBF024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8.6 In case of a tie, the jury president has the casting vote. </w:t>
      </w:r>
    </w:p>
    <w:p w14:paraId="56C7F59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8.7 The jury reserves the right not to award a scholarship if none of the candidates corresponds to the required profile. </w:t>
      </w:r>
    </w:p>
    <w:p w14:paraId="5024EBA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8.8 The present competition may be terminated until the homologation of the final list of candidates, remaining valid for a period of 12 months, counting from the homologation of the final list of candidates. </w:t>
      </w:r>
    </w:p>
    <w:p w14:paraId="337265E7" w14:textId="77777777" w:rsidR="008160FA" w:rsidRPr="008160FA" w:rsidRDefault="008160FA" w:rsidP="008160FA">
      <w:pPr>
        <w:spacing w:line="360" w:lineRule="auto"/>
        <w:jc w:val="both"/>
        <w:rPr>
          <w:rFonts w:ascii="Montserrat" w:hAnsi="Montserrat" w:cstheme="majorBidi"/>
          <w:sz w:val="20"/>
          <w:szCs w:val="20"/>
          <w:lang w:val="en-GB"/>
        </w:rPr>
      </w:pPr>
    </w:p>
    <w:p w14:paraId="46BC13C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9.</w:t>
      </w:r>
      <w:r w:rsidRPr="008160FA">
        <w:rPr>
          <w:rFonts w:ascii="Montserrat" w:hAnsi="Montserrat" w:cstheme="majorBidi"/>
          <w:sz w:val="20"/>
          <w:szCs w:val="20"/>
          <w:lang w:val="en-GB"/>
        </w:rPr>
        <w:tab/>
        <w:t xml:space="preserve">Composition of the Selection Board </w:t>
      </w:r>
    </w:p>
    <w:p w14:paraId="384F905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President: Carla Moleiro, PhD, Associate Professor at </w:t>
      </w:r>
      <w:proofErr w:type="spellStart"/>
      <w:r w:rsidRPr="008160FA">
        <w:rPr>
          <w:rFonts w:ascii="Montserrat" w:hAnsi="Montserrat" w:cstheme="majorBidi"/>
          <w:sz w:val="20"/>
          <w:szCs w:val="20"/>
          <w:lang w:val="en-GB"/>
        </w:rPr>
        <w:t>Iscte-IUL</w:t>
      </w:r>
      <w:proofErr w:type="spellEnd"/>
      <w:r w:rsidRPr="008160FA">
        <w:rPr>
          <w:rFonts w:ascii="Montserrat" w:hAnsi="Montserrat" w:cstheme="majorBidi"/>
          <w:sz w:val="20"/>
          <w:szCs w:val="20"/>
          <w:lang w:val="en-GB"/>
        </w:rPr>
        <w:t xml:space="preserve"> </w:t>
      </w:r>
    </w:p>
    <w:p w14:paraId="5F61F5CF"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Effective Member: Doctor Sibila Marques, Assistant Professor at </w:t>
      </w:r>
      <w:proofErr w:type="spellStart"/>
      <w:r w:rsidRPr="008160FA">
        <w:rPr>
          <w:rFonts w:ascii="Montserrat" w:hAnsi="Montserrat" w:cstheme="majorBidi"/>
          <w:sz w:val="20"/>
          <w:szCs w:val="20"/>
          <w:lang w:val="en-GB"/>
        </w:rPr>
        <w:t>Iscte-IUL</w:t>
      </w:r>
      <w:proofErr w:type="spellEnd"/>
    </w:p>
    <w:p w14:paraId="4C1FDE9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Full Member: Carla Mouro, Integrated Researcher at </w:t>
      </w:r>
      <w:proofErr w:type="spellStart"/>
      <w:r w:rsidRPr="008160FA">
        <w:rPr>
          <w:rFonts w:ascii="Montserrat" w:hAnsi="Montserrat" w:cstheme="majorBidi"/>
          <w:sz w:val="20"/>
          <w:szCs w:val="20"/>
          <w:lang w:val="en-GB"/>
        </w:rPr>
        <w:t>Iscte-IUL</w:t>
      </w:r>
      <w:proofErr w:type="spellEnd"/>
    </w:p>
    <w:p w14:paraId="7DAC13C2"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Alternate Member: João Oliveira, Junior Researcher at </w:t>
      </w:r>
      <w:proofErr w:type="spellStart"/>
      <w:r w:rsidRPr="008160FA">
        <w:rPr>
          <w:rFonts w:ascii="Montserrat" w:hAnsi="Montserrat" w:cstheme="majorBidi"/>
          <w:sz w:val="20"/>
          <w:szCs w:val="20"/>
          <w:lang w:val="en-GB"/>
        </w:rPr>
        <w:t>Iscte-IUL</w:t>
      </w:r>
      <w:proofErr w:type="spellEnd"/>
      <w:r w:rsidRPr="008160FA">
        <w:rPr>
          <w:rFonts w:ascii="Montserrat" w:hAnsi="Montserrat" w:cstheme="majorBidi"/>
          <w:sz w:val="20"/>
          <w:szCs w:val="20"/>
          <w:lang w:val="en-GB"/>
        </w:rPr>
        <w:t xml:space="preserve"> </w:t>
      </w:r>
    </w:p>
    <w:p w14:paraId="4D7EFAC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Substitute Member: Rita Guerra, PhD, Researcher at </w:t>
      </w:r>
      <w:proofErr w:type="spellStart"/>
      <w:r w:rsidRPr="008160FA">
        <w:rPr>
          <w:rFonts w:ascii="Montserrat" w:hAnsi="Montserrat" w:cstheme="majorBidi"/>
          <w:sz w:val="20"/>
          <w:szCs w:val="20"/>
          <w:lang w:val="en-GB"/>
        </w:rPr>
        <w:t>Iscte-IUL</w:t>
      </w:r>
      <w:proofErr w:type="spellEnd"/>
      <w:r w:rsidRPr="008160FA">
        <w:rPr>
          <w:rFonts w:ascii="Montserrat" w:hAnsi="Montserrat" w:cstheme="majorBidi"/>
          <w:sz w:val="20"/>
          <w:szCs w:val="20"/>
          <w:lang w:val="en-GB"/>
        </w:rPr>
        <w:t xml:space="preserve"> </w:t>
      </w:r>
    </w:p>
    <w:p w14:paraId="1B687818" w14:textId="77777777" w:rsidR="008160FA" w:rsidRPr="008160FA" w:rsidRDefault="008160FA" w:rsidP="008160FA">
      <w:pPr>
        <w:spacing w:line="360" w:lineRule="auto"/>
        <w:jc w:val="both"/>
        <w:rPr>
          <w:rFonts w:ascii="Montserrat" w:hAnsi="Montserrat" w:cstheme="majorBidi"/>
          <w:sz w:val="20"/>
          <w:szCs w:val="20"/>
          <w:lang w:val="en-GB"/>
        </w:rPr>
      </w:pPr>
    </w:p>
    <w:p w14:paraId="11D4009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10.</w:t>
      </w:r>
      <w:r w:rsidRPr="008160FA">
        <w:rPr>
          <w:rFonts w:ascii="Montserrat" w:hAnsi="Montserrat" w:cstheme="majorBidi"/>
          <w:sz w:val="20"/>
          <w:szCs w:val="20"/>
          <w:lang w:val="en-GB"/>
        </w:rPr>
        <w:tab/>
        <w:t>Deadline for applications:</w:t>
      </w:r>
    </w:p>
    <w:p w14:paraId="0D2792D3"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call is open from 27 March 2023 to 31 March 2023 and only applications submitted within the deadline will be admitted.</w:t>
      </w:r>
    </w:p>
    <w:p w14:paraId="423866B1" w14:textId="77777777" w:rsidR="008160FA" w:rsidRPr="008160FA" w:rsidRDefault="008160FA" w:rsidP="008160FA">
      <w:pPr>
        <w:spacing w:line="360" w:lineRule="auto"/>
        <w:jc w:val="both"/>
        <w:rPr>
          <w:rFonts w:ascii="Montserrat" w:hAnsi="Montserrat" w:cstheme="majorBidi"/>
          <w:sz w:val="20"/>
          <w:szCs w:val="20"/>
          <w:lang w:val="en-GB"/>
        </w:rPr>
      </w:pPr>
    </w:p>
    <w:p w14:paraId="08C87D6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w:t>
      </w:r>
      <w:r w:rsidRPr="008160FA">
        <w:rPr>
          <w:rFonts w:ascii="Montserrat" w:hAnsi="Montserrat" w:cstheme="majorBidi"/>
          <w:sz w:val="20"/>
          <w:szCs w:val="20"/>
          <w:lang w:val="en-GB"/>
        </w:rPr>
        <w:tab/>
        <w:t>Formalisation of applications</w:t>
      </w:r>
    </w:p>
    <w:p w14:paraId="09778006" w14:textId="75BF36F2"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Applications should be formalized through the Recruitment platform at https://recrutamento.iscte-iul.pt/jobs/260 by the deadline established in this announcement, with the following reference "</w:t>
      </w:r>
      <w:r w:rsidRPr="008160FA">
        <w:t xml:space="preserve"> </w:t>
      </w:r>
      <w:proofErr w:type="spellStart"/>
      <w:r w:rsidRPr="008160FA">
        <w:rPr>
          <w:rFonts w:ascii="Montserrat" w:hAnsi="Montserrat" w:cstheme="majorBidi"/>
          <w:sz w:val="20"/>
          <w:szCs w:val="20"/>
          <w:lang w:val="en-GB"/>
        </w:rPr>
        <w:t>Smartbeejs</w:t>
      </w:r>
      <w:proofErr w:type="spellEnd"/>
      <w:r w:rsidRPr="008160FA">
        <w:rPr>
          <w:rFonts w:ascii="Montserrat" w:hAnsi="Montserrat" w:cstheme="majorBidi"/>
          <w:sz w:val="20"/>
          <w:szCs w:val="20"/>
          <w:lang w:val="en-GB"/>
        </w:rPr>
        <w:t>/2023/1)</w:t>
      </w:r>
    </w:p>
    <w:p w14:paraId="309F6BAB" w14:textId="6EF2555C" w:rsidR="008160FA" w:rsidRPr="008160FA" w:rsidRDefault="008160FA" w:rsidP="008160FA">
      <w:pPr>
        <w:spacing w:line="360" w:lineRule="auto"/>
        <w:jc w:val="both"/>
        <w:rPr>
          <w:rFonts w:ascii="Montserrat" w:hAnsi="Montserrat" w:cstheme="majorBidi"/>
          <w:sz w:val="20"/>
          <w:szCs w:val="20"/>
          <w:lang w:val="en-GB"/>
        </w:rPr>
      </w:pPr>
    </w:p>
    <w:p w14:paraId="17E6C961" w14:textId="77777777" w:rsidR="008160FA" w:rsidRPr="008160FA" w:rsidRDefault="008160FA" w:rsidP="008160FA">
      <w:pPr>
        <w:spacing w:line="360" w:lineRule="auto"/>
        <w:ind w:left="720" w:hanging="720"/>
        <w:jc w:val="both"/>
        <w:rPr>
          <w:rFonts w:ascii="Montserrat" w:hAnsi="Montserrat" w:cstheme="majorBidi"/>
          <w:sz w:val="20"/>
          <w:szCs w:val="20"/>
          <w:lang w:val="en-GB"/>
        </w:rPr>
      </w:pPr>
      <w:r w:rsidRPr="008160FA">
        <w:rPr>
          <w:rFonts w:ascii="Montserrat" w:hAnsi="Montserrat" w:cstheme="majorBidi"/>
          <w:sz w:val="20"/>
          <w:szCs w:val="20"/>
          <w:lang w:val="en-GB"/>
        </w:rPr>
        <w:t>11.1 Applications must be accompanied by the following documents</w:t>
      </w:r>
    </w:p>
    <w:p w14:paraId="0BC84D68"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 Curriculum vitae;</w:t>
      </w:r>
    </w:p>
    <w:p w14:paraId="1E4E46F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b) Document(s) proving the qualifications of the academic degree required for the present competition, with a final average declaration of honour from the candidate in accordance with the specific format available at https://recrutamento.iscte-iul.pt/jobs/260.</w:t>
      </w:r>
    </w:p>
    <w:p w14:paraId="3C05C78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In case of academic degrees awarded by foreign higher education institutions, and in order to guarantee the application of the principle of equal treatment to applicants holding foreign and national academic degrees, it is mandatory to recognize those degrees and convert the respective final classification to the Portuguese classification scale. The recognition of foreign academic degrees and diplomas as well as the conversion of the final classification into the Portuguese classification scale may be requested in any public higher education institution, or in the Directorate General of Higher Education (DGES, only in the case of automatic recognition). Regarding this matter, we suggest consulting the DGES portal through the following address: http://www.dges.gov.pt. The documents proving the possession of academic degrees and diplomas, or the respective recognition when they have been awarded by foreign higher education institutions, may be dispensed with during the application stage, being replaced by a statement of honour from the applicant according to a specific document draft. </w:t>
      </w:r>
    </w:p>
    <w:p w14:paraId="44C35BCE"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c) Proof of enrolment in a degree course at a higher education institution, developed in association or cooperation with one or more R&amp;D units.</w:t>
      </w:r>
    </w:p>
    <w:p w14:paraId="15A5D3A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d) Declaration under oath that the accumulated period of two years in this type of scholarship (consecutive or interpolated) will not be exceeded by the signing of the scholarship contract in question, including the renewals foreseen in the notice. Specific draft available at https://recrutamento.iscte-iul.pt/jobs/260.</w:t>
      </w:r>
    </w:p>
    <w:p w14:paraId="15B5F4D5"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e) Proof of application submission duly signed, if required by the Recruitment platform (https://recrutamento.iscte-iul.pt/jobs/260) after the submission of the documents previously indicated.</w:t>
      </w:r>
    </w:p>
    <w:p w14:paraId="007E3B3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11.2 All documents should be attached in PDF format.</w:t>
      </w:r>
    </w:p>
    <w:p w14:paraId="05B26A6D"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11.3 Candidates who do not submit all the documents mentioned in points a) to e) will not be admitted to the competition.</w:t>
      </w:r>
    </w:p>
    <w:p w14:paraId="28A988FA"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11.4 Contact, if necessary, by e-mail to: leonardo.sousa@iscte-iul.pt</w:t>
      </w:r>
    </w:p>
    <w:p w14:paraId="0AF8B8B2" w14:textId="77777777" w:rsidR="008160FA" w:rsidRPr="008160FA" w:rsidRDefault="008160FA" w:rsidP="008160FA">
      <w:pPr>
        <w:spacing w:line="360" w:lineRule="auto"/>
        <w:jc w:val="both"/>
        <w:rPr>
          <w:rFonts w:ascii="Montserrat" w:hAnsi="Montserrat" w:cstheme="majorBidi"/>
          <w:sz w:val="20"/>
          <w:szCs w:val="20"/>
          <w:lang w:val="en-GB"/>
        </w:rPr>
      </w:pPr>
    </w:p>
    <w:p w14:paraId="02D23F0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12.</w:t>
      </w:r>
      <w:r w:rsidRPr="008160FA">
        <w:rPr>
          <w:rFonts w:ascii="Montserrat" w:hAnsi="Montserrat" w:cstheme="majorBidi"/>
          <w:sz w:val="20"/>
          <w:szCs w:val="20"/>
          <w:lang w:val="en-GB"/>
        </w:rPr>
        <w:tab/>
        <w:t xml:space="preserve">Form of publication/notification of results </w:t>
      </w:r>
    </w:p>
    <w:p w14:paraId="61C1AD3F" w14:textId="415C0E23"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results of the evaluation will be made public within 90 working days from the closing date for the submission of applications by notifying the candidates by email to the email address indicated in the application file.  </w:t>
      </w:r>
    </w:p>
    <w:p w14:paraId="561FF40C"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13.</w:t>
      </w:r>
      <w:r w:rsidRPr="008160FA">
        <w:rPr>
          <w:rFonts w:ascii="Montserrat" w:hAnsi="Montserrat" w:cstheme="majorBidi"/>
          <w:sz w:val="20"/>
          <w:szCs w:val="20"/>
          <w:lang w:val="en-GB"/>
        </w:rPr>
        <w:tab/>
        <w:t>Deadlines and procedures for prior hearing, complaint and appeal</w:t>
      </w:r>
    </w:p>
    <w:p w14:paraId="22E244F5"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After notification of the provisional list of the results of the evaluation, the candidates have a period of 10 working days to, if they wish, make their comments during a prior hearing of interested parties, under the terms of articles 121 and following of the Administrative Procedure Code.</w:t>
      </w:r>
    </w:p>
    <w:p w14:paraId="5D7C2140"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The final decision will be issued after the analysis of the statements presented during the prior hearing of interested parties. A complaint may be lodged against the final decision within 15 working days, or alternatively an appeal may be lodged within 30 working days, both counting from the respective notification. The candidates who choose to submit a complaint must address their complaint to the competent body. If they choose to lodge an appeal it shall be addressed to the highest hierarchical superior of the author of the act or omission, unless the competence for the decision is delegated or subdelegated.</w:t>
      </w:r>
    </w:p>
    <w:p w14:paraId="7E148191" w14:textId="77777777" w:rsidR="008160FA" w:rsidRPr="008160FA" w:rsidRDefault="008160FA" w:rsidP="008160FA">
      <w:pPr>
        <w:spacing w:line="360" w:lineRule="auto"/>
        <w:jc w:val="both"/>
        <w:rPr>
          <w:rFonts w:ascii="Montserrat" w:hAnsi="Montserrat" w:cstheme="majorBidi"/>
          <w:sz w:val="20"/>
          <w:szCs w:val="20"/>
          <w:lang w:val="en-GB"/>
        </w:rPr>
      </w:pPr>
    </w:p>
    <w:p w14:paraId="73BB9866"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14.</w:t>
      </w:r>
      <w:r w:rsidRPr="008160FA">
        <w:rPr>
          <w:rFonts w:ascii="Montserrat" w:hAnsi="Montserrat" w:cstheme="majorBidi"/>
          <w:sz w:val="20"/>
          <w:szCs w:val="20"/>
          <w:lang w:val="en-GB"/>
        </w:rPr>
        <w:tab/>
        <w:t>Requirements for granting of scholarship</w:t>
      </w:r>
    </w:p>
    <w:p w14:paraId="7ED283A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After the communication of the conditional concession of the scholarship, the contract can only be signed after receiving all the required documentation. The documents submitted for contracting purposes are the following:</w:t>
      </w:r>
    </w:p>
    <w:p w14:paraId="6D118E95"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a) Copy of the civil and tax identification document (and social security, when applicable); bank details; Science ID.</w:t>
      </w:r>
    </w:p>
    <w:p w14:paraId="5597E024"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b) Document(s) proving the academic degree required for the present tender;</w:t>
      </w:r>
    </w:p>
    <w:p w14:paraId="3E7EA237"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c) Document(s) proving enrolment in a course that does not confer academic degree integrated in the educational project of a higher education institution, developed in association or cooperation with one or several R&amp;D units.</w:t>
      </w:r>
    </w:p>
    <w:p w14:paraId="1B21E95B"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d) Document proving the candidate's acceptance by the institution where the research initiation, research or postdoctoral research will take place, guaranteeing the necessary conditions for the good development of the work, as well as the fulfilment of the duties established in article 13 of the Research Grant Holder Statute;</w:t>
      </w:r>
    </w:p>
    <w:p w14:paraId="7F020592"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15.</w:t>
      </w:r>
      <w:r w:rsidRPr="008160FA">
        <w:rPr>
          <w:rFonts w:ascii="Montserrat" w:hAnsi="Montserrat" w:cstheme="majorBidi"/>
          <w:sz w:val="20"/>
          <w:szCs w:val="20"/>
          <w:lang w:val="en-GB"/>
        </w:rPr>
        <w:tab/>
        <w:t>Policy of non-discrimination and equal access</w:t>
      </w:r>
    </w:p>
    <w:p w14:paraId="039735D3" w14:textId="16299DCB"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 xml:space="preserve">The Iscte - Instituto </w:t>
      </w:r>
      <w:proofErr w:type="spellStart"/>
      <w:r w:rsidRPr="008160FA">
        <w:rPr>
          <w:rFonts w:ascii="Montserrat" w:hAnsi="Montserrat" w:cstheme="majorBidi"/>
          <w:sz w:val="20"/>
          <w:szCs w:val="20"/>
          <w:lang w:val="en-GB"/>
        </w:rPr>
        <w:t>Universitário</w:t>
      </w:r>
      <w:proofErr w:type="spellEnd"/>
      <w:r w:rsidRPr="008160FA">
        <w:rPr>
          <w:rFonts w:ascii="Montserrat" w:hAnsi="Montserrat" w:cstheme="majorBidi"/>
          <w:sz w:val="20"/>
          <w:szCs w:val="20"/>
          <w:lang w:val="en-GB"/>
        </w:rPr>
        <w:t xml:space="preserve"> de </w:t>
      </w:r>
      <w:proofErr w:type="spellStart"/>
      <w:r w:rsidRPr="008160FA">
        <w:rPr>
          <w:rFonts w:ascii="Montserrat" w:hAnsi="Montserrat" w:cstheme="majorBidi"/>
          <w:sz w:val="20"/>
          <w:szCs w:val="20"/>
          <w:lang w:val="en-GB"/>
        </w:rPr>
        <w:t>Lisboa</w:t>
      </w:r>
      <w:proofErr w:type="spellEnd"/>
      <w:r w:rsidRPr="008160FA">
        <w:rPr>
          <w:rFonts w:ascii="Montserrat" w:hAnsi="Montserrat" w:cstheme="majorBidi"/>
          <w:sz w:val="20"/>
          <w:szCs w:val="20"/>
          <w:lang w:val="en-GB"/>
        </w:rPr>
        <w:t xml:space="preserve"> actively promotes a policy of non-discrimination and equal access, whereby no candidate may be privileged, benefited, prejudiced or deprived of any right or exempted from any duty due to, namely, ascendance, age, gender, sexual orientation marital status, family situation, economic situation, education, origin or social condition, genetic heritage, reduced capacity to work, disability, chronic illness, nationality, ethnic origin or race, territory of origin, language, religion, political or ideological convictions and union membership.</w:t>
      </w:r>
    </w:p>
    <w:p w14:paraId="44C6D6A5" w14:textId="77777777"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16.</w:t>
      </w:r>
      <w:r w:rsidRPr="008160FA">
        <w:rPr>
          <w:rFonts w:ascii="Montserrat" w:hAnsi="Montserrat" w:cstheme="majorBidi"/>
          <w:sz w:val="20"/>
          <w:szCs w:val="20"/>
          <w:lang w:val="en-GB"/>
        </w:rPr>
        <w:tab/>
        <w:t>Applicable legislation and regulations:</w:t>
      </w:r>
    </w:p>
    <w:p w14:paraId="55972872" w14:textId="1B254605" w:rsidR="008160FA" w:rsidRPr="008160FA" w:rsidRDefault="008160FA" w:rsidP="008160FA">
      <w:pPr>
        <w:spacing w:line="360" w:lineRule="auto"/>
        <w:jc w:val="both"/>
        <w:rPr>
          <w:rFonts w:ascii="Montserrat" w:hAnsi="Montserrat" w:cstheme="majorBidi"/>
          <w:sz w:val="20"/>
          <w:szCs w:val="20"/>
          <w:lang w:val="en-GB"/>
        </w:rPr>
      </w:pPr>
      <w:r w:rsidRPr="008160FA">
        <w:rPr>
          <w:rFonts w:ascii="Montserrat" w:hAnsi="Montserrat" w:cstheme="majorBidi"/>
          <w:sz w:val="20"/>
          <w:szCs w:val="20"/>
          <w:lang w:val="en-GB"/>
        </w:rPr>
        <w:t>Statute of the Scientific Research Grant Holder, as amended by Decree-Law no. 123/2019, of 28 August, Research Grant Regulations of the Foundation for Science and Technology, I.P., Regulation no. 950/2019, Decree-Law no. 66/2018, of 16 August (Legal regime for recognition of academic degrees and higher education diplomas awarded by foreign higher education institutions) and other applicable regulations.</w:t>
      </w:r>
    </w:p>
    <w:sectPr w:rsidR="008160FA" w:rsidRPr="008160F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3B2B" w14:textId="77777777" w:rsidR="007C146A" w:rsidRDefault="007C146A" w:rsidP="008B5F6B">
      <w:r>
        <w:separator/>
      </w:r>
    </w:p>
  </w:endnote>
  <w:endnote w:type="continuationSeparator" w:id="0">
    <w:p w14:paraId="522AC9E4" w14:textId="77777777" w:rsidR="007C146A" w:rsidRDefault="007C146A" w:rsidP="008B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0956" w14:textId="06D44C5A" w:rsidR="008B5F6B" w:rsidRDefault="008B5F6B" w:rsidP="008B5F6B">
    <w:pPr>
      <w:pStyle w:val="Footer"/>
      <w:tabs>
        <w:tab w:val="clear" w:pos="8504"/>
        <w:tab w:val="right" w:pos="10065"/>
      </w:tabs>
      <w:ind w:left="-851" w:right="-1085"/>
      <w:rPr>
        <w:rFonts w:ascii="Arial" w:hAnsi="Arial" w:cs="Arial"/>
        <w:noProof/>
        <w:sz w:val="14"/>
        <w:szCs w:val="14"/>
      </w:rPr>
    </w:pPr>
  </w:p>
  <w:p w14:paraId="0A8EDA39" w14:textId="77777777" w:rsidR="008B5F6B" w:rsidRDefault="008B5F6B" w:rsidP="008B5F6B">
    <w:pPr>
      <w:pStyle w:val="Footer"/>
    </w:pPr>
    <w:r w:rsidRPr="00F07782">
      <w:rPr>
        <w:rFonts w:ascii="Montserrat" w:hAnsi="Montserrat"/>
        <w:b/>
        <w:noProof/>
        <w:sz w:val="20"/>
        <w:szCs w:val="20"/>
      </w:rPr>
      <w:drawing>
        <wp:inline distT="0" distB="0" distL="0" distR="0" wp14:anchorId="45DEBEEC" wp14:editId="0D4F3988">
          <wp:extent cx="1707637" cy="495300"/>
          <wp:effectExtent l="0" t="0" r="698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270" cy="499544"/>
                  </a:xfrm>
                  <a:prstGeom prst="rect">
                    <a:avLst/>
                  </a:prstGeom>
                  <a:noFill/>
                  <a:ln>
                    <a:noFill/>
                  </a:ln>
                </pic:spPr>
              </pic:pic>
            </a:graphicData>
          </a:graphic>
        </wp:inline>
      </w:drawing>
    </w:r>
    <w:r w:rsidRPr="00F07782">
      <w:rPr>
        <w:rFonts w:ascii="Montserrat" w:hAnsi="Montserrat"/>
        <w:noProof/>
        <w:sz w:val="20"/>
        <w:szCs w:val="20"/>
      </w:rPr>
      <w:drawing>
        <wp:inline distT="0" distB="0" distL="0" distR="0" wp14:anchorId="335EC90F" wp14:editId="56541632">
          <wp:extent cx="1168599" cy="371475"/>
          <wp:effectExtent l="0" t="0" r="0"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9706" cy="371827"/>
                  </a:xfrm>
                  <a:prstGeom prst="rect">
                    <a:avLst/>
                  </a:prstGeom>
                  <a:noFill/>
                  <a:ln>
                    <a:noFill/>
                  </a:ln>
                </pic:spPr>
              </pic:pic>
            </a:graphicData>
          </a:graphic>
        </wp:inline>
      </w:drawing>
    </w:r>
  </w:p>
  <w:p w14:paraId="6300EF02" w14:textId="77777777" w:rsidR="008B5F6B" w:rsidRDefault="008B5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249D" w14:textId="77777777" w:rsidR="007C146A" w:rsidRDefault="007C146A" w:rsidP="008B5F6B">
      <w:r>
        <w:separator/>
      </w:r>
    </w:p>
  </w:footnote>
  <w:footnote w:type="continuationSeparator" w:id="0">
    <w:p w14:paraId="20A88F70" w14:textId="77777777" w:rsidR="007C146A" w:rsidRDefault="007C146A" w:rsidP="008B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A88F" w14:textId="3F8C62BD" w:rsidR="008B5F6B" w:rsidRDefault="008B5F6B" w:rsidP="00550331">
    <w:pPr>
      <w:pStyle w:val="Header"/>
      <w:tabs>
        <w:tab w:val="clear" w:pos="4252"/>
        <w:tab w:val="clear" w:pos="8504"/>
      </w:tabs>
    </w:pPr>
    <w:r w:rsidRPr="00E52252">
      <w:rPr>
        <w:noProof/>
      </w:rPr>
      <w:drawing>
        <wp:inline distT="0" distB="0" distL="0" distR="0" wp14:anchorId="587F3BCA" wp14:editId="2425944B">
          <wp:extent cx="1266825" cy="7178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46" t="4773" r="2846" b="4773"/>
                  <a:stretch>
                    <a:fillRect/>
                  </a:stretch>
                </pic:blipFill>
                <pic:spPr bwMode="auto">
                  <a:xfrm>
                    <a:off x="0" y="0"/>
                    <a:ext cx="1269699" cy="719497"/>
                  </a:xfrm>
                  <a:prstGeom prst="rect">
                    <a:avLst/>
                  </a:prstGeom>
                  <a:noFill/>
                  <a:ln>
                    <a:noFill/>
                  </a:ln>
                </pic:spPr>
              </pic:pic>
            </a:graphicData>
          </a:graphic>
        </wp:inline>
      </w:drawing>
    </w:r>
    <w:r w:rsidR="00C61F4A">
      <w:rPr>
        <w:noProof/>
      </w:rPr>
      <w:tab/>
    </w:r>
    <w:r w:rsidR="00550331">
      <w:rPr>
        <w:noProof/>
      </w:rPr>
      <w:tab/>
    </w:r>
    <w:r w:rsidR="00550331">
      <w:rPr>
        <w:noProof/>
      </w:rPr>
      <w:tab/>
    </w:r>
    <w:r w:rsidR="00550331">
      <w:rPr>
        <w:noProof/>
      </w:rPr>
      <w:tab/>
      <w:t xml:space="preserve">           </w:t>
    </w:r>
    <w:r w:rsidR="00550331">
      <w:rPr>
        <w:noProof/>
      </w:rPr>
      <w:tab/>
    </w:r>
    <w:r w:rsidR="00550331">
      <w:rPr>
        <w:noProof/>
      </w:rPr>
      <w:tab/>
    </w:r>
    <w:r w:rsidR="00C61F4A" w:rsidRPr="00E52252">
      <w:rPr>
        <w:noProof/>
      </w:rPr>
      <w:drawing>
        <wp:inline distT="0" distB="0" distL="0" distR="0" wp14:anchorId="6EEB4789" wp14:editId="53243539">
          <wp:extent cx="1371600" cy="590550"/>
          <wp:effectExtent l="0" t="0" r="0"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786" t="6091" r="2786" b="6091"/>
                  <a:stretch>
                    <a:fillRect/>
                  </a:stretch>
                </pic:blipFill>
                <pic:spPr bwMode="auto">
                  <a:xfrm>
                    <a:off x="0" y="0"/>
                    <a:ext cx="13716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47CC8"/>
    <w:multiLevelType w:val="hybridMultilevel"/>
    <w:tmpl w:val="754E1B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60C3"/>
    <w:multiLevelType w:val="hybridMultilevel"/>
    <w:tmpl w:val="32D80F0C"/>
    <w:lvl w:ilvl="0" w:tplc="ED64B7D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AD4140A"/>
    <w:multiLevelType w:val="multilevel"/>
    <w:tmpl w:val="05AA986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2D6F25"/>
    <w:multiLevelType w:val="multilevel"/>
    <w:tmpl w:val="572226C4"/>
    <w:lvl w:ilvl="0">
      <w:start w:val="1"/>
      <w:numFmt w:val="decimal"/>
      <w:lvlText w:val="%1."/>
      <w:lvlJc w:val="left"/>
      <w:pPr>
        <w:ind w:left="720" w:hanging="360"/>
      </w:pPr>
      <w:rPr>
        <w:rFonts w:asciiTheme="minorHAnsi" w:eastAsiaTheme="minorHAnsi" w:hAnsiTheme="minorHAnsi" w:cstheme="minorHAnsi"/>
      </w:rPr>
    </w:lvl>
    <w:lvl w:ilvl="1">
      <w:start w:val="1"/>
      <w:numFmt w:val="lowerRoman"/>
      <w:lvlText w:val="%2."/>
      <w:lvlJc w:val="righ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E5974"/>
    <w:multiLevelType w:val="multilevel"/>
    <w:tmpl w:val="13945A04"/>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3C92EDB"/>
    <w:multiLevelType w:val="multilevel"/>
    <w:tmpl w:val="8B14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259AA"/>
    <w:multiLevelType w:val="hybridMultilevel"/>
    <w:tmpl w:val="325EB300"/>
    <w:lvl w:ilvl="0" w:tplc="7304F054">
      <w:numFmt w:val="bullet"/>
      <w:lvlText w:val="•"/>
      <w:lvlJc w:val="left"/>
      <w:pPr>
        <w:ind w:left="720" w:hanging="360"/>
      </w:pPr>
      <w:rPr>
        <w:lang w:val="pt-PT" w:eastAsia="en-US" w:bidi="ar-S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2DD1F10"/>
    <w:multiLevelType w:val="hybridMultilevel"/>
    <w:tmpl w:val="FF981FF4"/>
    <w:lvl w:ilvl="0" w:tplc="08160017">
      <w:start w:val="3"/>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4B44B94"/>
    <w:multiLevelType w:val="multilevel"/>
    <w:tmpl w:val="5AF01636"/>
    <w:lvl w:ilvl="0">
      <w:start w:val="2"/>
      <w:numFmt w:val="decimal"/>
      <w:lvlText w:val="%1."/>
      <w:lvlJc w:val="left"/>
      <w:pPr>
        <w:ind w:left="360" w:hanging="360"/>
      </w:pPr>
      <w:rPr>
        <w:rFonts w:ascii="Calibri Light" w:hAnsi="Calibri Light" w:cs="Calibri Light" w:hint="default"/>
        <w:color w:val="auto"/>
        <w:sz w:val="20"/>
      </w:rPr>
    </w:lvl>
    <w:lvl w:ilvl="1">
      <w:start w:val="2"/>
      <w:numFmt w:val="decimal"/>
      <w:lvlText w:val="%1.%2."/>
      <w:lvlJc w:val="left"/>
      <w:pPr>
        <w:ind w:left="360" w:hanging="360"/>
      </w:pPr>
      <w:rPr>
        <w:rFonts w:ascii="Calibri Light" w:hAnsi="Calibri Light" w:cs="Calibri Light" w:hint="default"/>
        <w:color w:val="auto"/>
        <w:sz w:val="20"/>
      </w:rPr>
    </w:lvl>
    <w:lvl w:ilvl="2">
      <w:start w:val="1"/>
      <w:numFmt w:val="decimal"/>
      <w:lvlText w:val="%1.%2.%3."/>
      <w:lvlJc w:val="left"/>
      <w:pPr>
        <w:ind w:left="720" w:hanging="720"/>
      </w:pPr>
      <w:rPr>
        <w:rFonts w:ascii="Calibri Light" w:hAnsi="Calibri Light" w:cs="Calibri Light" w:hint="default"/>
        <w:color w:val="auto"/>
        <w:sz w:val="20"/>
      </w:rPr>
    </w:lvl>
    <w:lvl w:ilvl="3">
      <w:start w:val="1"/>
      <w:numFmt w:val="decimal"/>
      <w:lvlText w:val="%1.%2.%3.%4."/>
      <w:lvlJc w:val="left"/>
      <w:pPr>
        <w:ind w:left="720" w:hanging="720"/>
      </w:pPr>
      <w:rPr>
        <w:rFonts w:ascii="Calibri Light" w:hAnsi="Calibri Light" w:cs="Calibri Light" w:hint="default"/>
        <w:color w:val="auto"/>
        <w:sz w:val="20"/>
      </w:rPr>
    </w:lvl>
    <w:lvl w:ilvl="4">
      <w:start w:val="1"/>
      <w:numFmt w:val="decimal"/>
      <w:lvlText w:val="%1.%2.%3.%4.%5."/>
      <w:lvlJc w:val="left"/>
      <w:pPr>
        <w:ind w:left="1080" w:hanging="1080"/>
      </w:pPr>
      <w:rPr>
        <w:rFonts w:ascii="Calibri Light" w:hAnsi="Calibri Light" w:cs="Calibri Light" w:hint="default"/>
        <w:color w:val="auto"/>
        <w:sz w:val="20"/>
      </w:rPr>
    </w:lvl>
    <w:lvl w:ilvl="5">
      <w:start w:val="1"/>
      <w:numFmt w:val="decimal"/>
      <w:lvlText w:val="%1.%2.%3.%4.%5.%6."/>
      <w:lvlJc w:val="left"/>
      <w:pPr>
        <w:ind w:left="1080" w:hanging="1080"/>
      </w:pPr>
      <w:rPr>
        <w:rFonts w:ascii="Calibri Light" w:hAnsi="Calibri Light" w:cs="Calibri Light" w:hint="default"/>
        <w:color w:val="auto"/>
        <w:sz w:val="20"/>
      </w:rPr>
    </w:lvl>
    <w:lvl w:ilvl="6">
      <w:start w:val="1"/>
      <w:numFmt w:val="decimal"/>
      <w:lvlText w:val="%1.%2.%3.%4.%5.%6.%7."/>
      <w:lvlJc w:val="left"/>
      <w:pPr>
        <w:ind w:left="1440" w:hanging="1440"/>
      </w:pPr>
      <w:rPr>
        <w:rFonts w:ascii="Calibri Light" w:hAnsi="Calibri Light" w:cs="Calibri Light" w:hint="default"/>
        <w:color w:val="auto"/>
        <w:sz w:val="20"/>
      </w:rPr>
    </w:lvl>
    <w:lvl w:ilvl="7">
      <w:start w:val="1"/>
      <w:numFmt w:val="decimal"/>
      <w:lvlText w:val="%1.%2.%3.%4.%5.%6.%7.%8."/>
      <w:lvlJc w:val="left"/>
      <w:pPr>
        <w:ind w:left="1440" w:hanging="1440"/>
      </w:pPr>
      <w:rPr>
        <w:rFonts w:ascii="Calibri Light" w:hAnsi="Calibri Light" w:cs="Calibri Light" w:hint="default"/>
        <w:color w:val="auto"/>
        <w:sz w:val="20"/>
      </w:rPr>
    </w:lvl>
    <w:lvl w:ilvl="8">
      <w:start w:val="1"/>
      <w:numFmt w:val="decimal"/>
      <w:lvlText w:val="%1.%2.%3.%4.%5.%6.%7.%8.%9."/>
      <w:lvlJc w:val="left"/>
      <w:pPr>
        <w:ind w:left="1800" w:hanging="1800"/>
      </w:pPr>
      <w:rPr>
        <w:rFonts w:ascii="Calibri Light" w:hAnsi="Calibri Light" w:cs="Calibri Light" w:hint="default"/>
        <w:color w:val="auto"/>
        <w:sz w:val="20"/>
      </w:rPr>
    </w:lvl>
  </w:abstractNum>
  <w:abstractNum w:abstractNumId="9" w15:restartNumberingAfterBreak="0">
    <w:nsid w:val="29DA532B"/>
    <w:multiLevelType w:val="hybridMultilevel"/>
    <w:tmpl w:val="F266EF0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0114C1"/>
    <w:multiLevelType w:val="hybridMultilevel"/>
    <w:tmpl w:val="D6F64A4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A663B50"/>
    <w:multiLevelType w:val="multilevel"/>
    <w:tmpl w:val="536CA94E"/>
    <w:lvl w:ilvl="0">
      <w:start w:val="4"/>
      <w:numFmt w:val="decimal"/>
      <w:lvlText w:val="%1"/>
      <w:lvlJc w:val="left"/>
      <w:pPr>
        <w:ind w:left="880" w:hanging="300"/>
      </w:pPr>
      <w:rPr>
        <w:rFonts w:hint="default"/>
        <w:lang w:val="pt-PT" w:eastAsia="en-US" w:bidi="ar-SA"/>
      </w:rPr>
    </w:lvl>
    <w:lvl w:ilvl="1">
      <w:start w:val="1"/>
      <w:numFmt w:val="decimal"/>
      <w:lvlText w:val="%1.%2"/>
      <w:lvlJc w:val="left"/>
      <w:pPr>
        <w:ind w:left="880" w:hanging="300"/>
      </w:pPr>
      <w:rPr>
        <w:rFonts w:ascii="Calibri" w:eastAsia="Calibri" w:hAnsi="Calibri" w:cs="Calibri" w:hint="default"/>
        <w:b/>
        <w:bCs/>
        <w:w w:val="97"/>
        <w:sz w:val="20"/>
        <w:szCs w:val="20"/>
        <w:lang w:val="pt-PT" w:eastAsia="en-US" w:bidi="ar-SA"/>
      </w:rPr>
    </w:lvl>
    <w:lvl w:ilvl="2">
      <w:numFmt w:val="bullet"/>
      <w:lvlText w:val=""/>
      <w:lvlJc w:val="left"/>
      <w:pPr>
        <w:ind w:left="1146" w:hanging="154"/>
      </w:pPr>
      <w:rPr>
        <w:rFonts w:hint="default"/>
        <w:w w:val="101"/>
        <w:lang w:val="pt-PT" w:eastAsia="en-US" w:bidi="ar-SA"/>
      </w:rPr>
    </w:lvl>
    <w:lvl w:ilvl="3">
      <w:numFmt w:val="bullet"/>
      <w:lvlText w:val="•"/>
      <w:lvlJc w:val="left"/>
      <w:pPr>
        <w:ind w:left="2302" w:hanging="154"/>
      </w:pPr>
      <w:rPr>
        <w:rFonts w:hint="default"/>
        <w:lang w:val="pt-PT" w:eastAsia="en-US" w:bidi="ar-SA"/>
      </w:rPr>
    </w:lvl>
    <w:lvl w:ilvl="4">
      <w:numFmt w:val="bullet"/>
      <w:lvlText w:val="•"/>
      <w:lvlJc w:val="left"/>
      <w:pPr>
        <w:ind w:left="3464" w:hanging="154"/>
      </w:pPr>
      <w:rPr>
        <w:rFonts w:hint="default"/>
        <w:lang w:val="pt-PT" w:eastAsia="en-US" w:bidi="ar-SA"/>
      </w:rPr>
    </w:lvl>
    <w:lvl w:ilvl="5">
      <w:numFmt w:val="bullet"/>
      <w:lvlText w:val="•"/>
      <w:lvlJc w:val="left"/>
      <w:pPr>
        <w:ind w:left="4627" w:hanging="154"/>
      </w:pPr>
      <w:rPr>
        <w:rFonts w:hint="default"/>
        <w:lang w:val="pt-PT" w:eastAsia="en-US" w:bidi="ar-SA"/>
      </w:rPr>
    </w:lvl>
    <w:lvl w:ilvl="6">
      <w:numFmt w:val="bullet"/>
      <w:lvlText w:val="•"/>
      <w:lvlJc w:val="left"/>
      <w:pPr>
        <w:ind w:left="5789" w:hanging="154"/>
      </w:pPr>
      <w:rPr>
        <w:rFonts w:hint="default"/>
        <w:lang w:val="pt-PT" w:eastAsia="en-US" w:bidi="ar-SA"/>
      </w:rPr>
    </w:lvl>
    <w:lvl w:ilvl="7">
      <w:numFmt w:val="bullet"/>
      <w:lvlText w:val="•"/>
      <w:lvlJc w:val="left"/>
      <w:pPr>
        <w:ind w:left="6952" w:hanging="154"/>
      </w:pPr>
      <w:rPr>
        <w:rFonts w:hint="default"/>
        <w:lang w:val="pt-PT" w:eastAsia="en-US" w:bidi="ar-SA"/>
      </w:rPr>
    </w:lvl>
    <w:lvl w:ilvl="8">
      <w:numFmt w:val="bullet"/>
      <w:lvlText w:val="•"/>
      <w:lvlJc w:val="left"/>
      <w:pPr>
        <w:ind w:left="8114" w:hanging="154"/>
      </w:pPr>
      <w:rPr>
        <w:rFonts w:hint="default"/>
        <w:lang w:val="pt-PT" w:eastAsia="en-US" w:bidi="ar-SA"/>
      </w:rPr>
    </w:lvl>
  </w:abstractNum>
  <w:abstractNum w:abstractNumId="12" w15:restartNumberingAfterBreak="0">
    <w:nsid w:val="2F6918BC"/>
    <w:multiLevelType w:val="hybridMultilevel"/>
    <w:tmpl w:val="4F9A32FC"/>
    <w:lvl w:ilvl="0" w:tplc="08160017">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FB32298"/>
    <w:multiLevelType w:val="multilevel"/>
    <w:tmpl w:val="99945EE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4C4CD1"/>
    <w:multiLevelType w:val="multilevel"/>
    <w:tmpl w:val="24842D9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16EAC"/>
    <w:multiLevelType w:val="hybridMultilevel"/>
    <w:tmpl w:val="1C7AD69E"/>
    <w:lvl w:ilvl="0" w:tplc="FA1EE046">
      <w:start w:val="1"/>
      <w:numFmt w:val="lowerLetter"/>
      <w:lvlText w:val="%1)"/>
      <w:lvlJc w:val="left"/>
      <w:pPr>
        <w:ind w:left="1300" w:hanging="348"/>
      </w:pPr>
      <w:rPr>
        <w:rFonts w:hint="default"/>
        <w:spacing w:val="-1"/>
        <w:w w:val="100"/>
        <w:lang w:val="pt-PT" w:eastAsia="en-US" w:bidi="ar-SA"/>
      </w:rPr>
    </w:lvl>
    <w:lvl w:ilvl="1" w:tplc="9AF4E82A">
      <w:numFmt w:val="bullet"/>
      <w:lvlText w:val="•"/>
      <w:lvlJc w:val="left"/>
      <w:pPr>
        <w:ind w:left="2213" w:hanging="348"/>
      </w:pPr>
      <w:rPr>
        <w:rFonts w:hint="default"/>
        <w:lang w:val="pt-PT" w:eastAsia="en-US" w:bidi="ar-SA"/>
      </w:rPr>
    </w:lvl>
    <w:lvl w:ilvl="2" w:tplc="4770155C">
      <w:numFmt w:val="bullet"/>
      <w:lvlText w:val="•"/>
      <w:lvlJc w:val="left"/>
      <w:pPr>
        <w:ind w:left="3127" w:hanging="348"/>
      </w:pPr>
      <w:rPr>
        <w:rFonts w:hint="default"/>
        <w:lang w:val="pt-PT" w:eastAsia="en-US" w:bidi="ar-SA"/>
      </w:rPr>
    </w:lvl>
    <w:lvl w:ilvl="3" w:tplc="C1345D48">
      <w:numFmt w:val="bullet"/>
      <w:lvlText w:val="•"/>
      <w:lvlJc w:val="left"/>
      <w:pPr>
        <w:ind w:left="4041" w:hanging="348"/>
      </w:pPr>
      <w:rPr>
        <w:rFonts w:hint="default"/>
        <w:lang w:val="pt-PT" w:eastAsia="en-US" w:bidi="ar-SA"/>
      </w:rPr>
    </w:lvl>
    <w:lvl w:ilvl="4" w:tplc="EDBE4EAE">
      <w:numFmt w:val="bullet"/>
      <w:lvlText w:val="•"/>
      <w:lvlJc w:val="left"/>
      <w:pPr>
        <w:ind w:left="4955" w:hanging="348"/>
      </w:pPr>
      <w:rPr>
        <w:rFonts w:hint="default"/>
        <w:lang w:val="pt-PT" w:eastAsia="en-US" w:bidi="ar-SA"/>
      </w:rPr>
    </w:lvl>
    <w:lvl w:ilvl="5" w:tplc="F0D80E58">
      <w:numFmt w:val="bullet"/>
      <w:lvlText w:val="•"/>
      <w:lvlJc w:val="left"/>
      <w:pPr>
        <w:ind w:left="5869" w:hanging="348"/>
      </w:pPr>
      <w:rPr>
        <w:rFonts w:hint="default"/>
        <w:lang w:val="pt-PT" w:eastAsia="en-US" w:bidi="ar-SA"/>
      </w:rPr>
    </w:lvl>
    <w:lvl w:ilvl="6" w:tplc="C62E7BB0">
      <w:numFmt w:val="bullet"/>
      <w:lvlText w:val="•"/>
      <w:lvlJc w:val="left"/>
      <w:pPr>
        <w:ind w:left="6783" w:hanging="348"/>
      </w:pPr>
      <w:rPr>
        <w:rFonts w:hint="default"/>
        <w:lang w:val="pt-PT" w:eastAsia="en-US" w:bidi="ar-SA"/>
      </w:rPr>
    </w:lvl>
    <w:lvl w:ilvl="7" w:tplc="A3F0B636">
      <w:numFmt w:val="bullet"/>
      <w:lvlText w:val="•"/>
      <w:lvlJc w:val="left"/>
      <w:pPr>
        <w:ind w:left="7697" w:hanging="348"/>
      </w:pPr>
      <w:rPr>
        <w:rFonts w:hint="default"/>
        <w:lang w:val="pt-PT" w:eastAsia="en-US" w:bidi="ar-SA"/>
      </w:rPr>
    </w:lvl>
    <w:lvl w:ilvl="8" w:tplc="AD4CAA62">
      <w:numFmt w:val="bullet"/>
      <w:lvlText w:val="•"/>
      <w:lvlJc w:val="left"/>
      <w:pPr>
        <w:ind w:left="8611" w:hanging="348"/>
      </w:pPr>
      <w:rPr>
        <w:rFonts w:hint="default"/>
        <w:lang w:val="pt-PT" w:eastAsia="en-US" w:bidi="ar-SA"/>
      </w:rPr>
    </w:lvl>
  </w:abstractNum>
  <w:abstractNum w:abstractNumId="16" w15:restartNumberingAfterBreak="0">
    <w:nsid w:val="3B5B45FC"/>
    <w:multiLevelType w:val="hybridMultilevel"/>
    <w:tmpl w:val="F0FCB90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090F29D"/>
    <w:multiLevelType w:val="hybridMultilevel"/>
    <w:tmpl w:val="CF2682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502AC6"/>
    <w:multiLevelType w:val="hybridMultilevel"/>
    <w:tmpl w:val="B400DAB2"/>
    <w:lvl w:ilvl="0" w:tplc="0816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0F7F4E"/>
    <w:multiLevelType w:val="hybridMultilevel"/>
    <w:tmpl w:val="0DFC0250"/>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62114FD"/>
    <w:multiLevelType w:val="hybridMultilevel"/>
    <w:tmpl w:val="93047F1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D7F34D6"/>
    <w:multiLevelType w:val="hybridMultilevel"/>
    <w:tmpl w:val="85E2A4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FF4136"/>
    <w:multiLevelType w:val="hybridMultilevel"/>
    <w:tmpl w:val="1C02F318"/>
    <w:lvl w:ilvl="0" w:tplc="9B06AEF8">
      <w:start w:val="1"/>
      <w:numFmt w:val="decimal"/>
      <w:lvlText w:val="%1."/>
      <w:lvlJc w:val="left"/>
      <w:pPr>
        <w:ind w:left="720" w:hanging="360"/>
      </w:pPr>
      <w:rPr>
        <w:rFonts w:eastAsiaTheme="minorHAnsi" w:cs="Calibri"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29C6F3C"/>
    <w:multiLevelType w:val="hybridMultilevel"/>
    <w:tmpl w:val="656401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4033A17"/>
    <w:multiLevelType w:val="multilevel"/>
    <w:tmpl w:val="24842D9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226F69"/>
    <w:multiLevelType w:val="multilevel"/>
    <w:tmpl w:val="24842D9A"/>
    <w:lvl w:ilvl="0">
      <w:start w:val="1"/>
      <w:numFmt w:val="decimal"/>
      <w:lvlText w:val="%1."/>
      <w:lvlJc w:val="left"/>
      <w:pPr>
        <w:ind w:left="502" w:hanging="360"/>
      </w:pPr>
      <w:rPr>
        <w:rFonts w:hint="default"/>
        <w:b/>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66824342"/>
    <w:multiLevelType w:val="hybridMultilevel"/>
    <w:tmpl w:val="EBBE55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A206420"/>
    <w:multiLevelType w:val="hybridMultilevel"/>
    <w:tmpl w:val="9772737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AC41181"/>
    <w:multiLevelType w:val="multilevel"/>
    <w:tmpl w:val="76EE1E8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3"/>
  </w:num>
  <w:num w:numId="3">
    <w:abstractNumId w:val="0"/>
  </w:num>
  <w:num w:numId="4">
    <w:abstractNumId w:val="25"/>
  </w:num>
  <w:num w:numId="5">
    <w:abstractNumId w:val="19"/>
  </w:num>
  <w:num w:numId="6">
    <w:abstractNumId w:val="2"/>
  </w:num>
  <w:num w:numId="7">
    <w:abstractNumId w:val="1"/>
  </w:num>
  <w:num w:numId="8">
    <w:abstractNumId w:val="8"/>
  </w:num>
  <w:num w:numId="9">
    <w:abstractNumId w:val="5"/>
  </w:num>
  <w:num w:numId="10">
    <w:abstractNumId w:val="27"/>
  </w:num>
  <w:num w:numId="11">
    <w:abstractNumId w:val="16"/>
  </w:num>
  <w:num w:numId="12">
    <w:abstractNumId w:val="10"/>
  </w:num>
  <w:num w:numId="13">
    <w:abstractNumId w:val="4"/>
  </w:num>
  <w:num w:numId="14">
    <w:abstractNumId w:val="28"/>
  </w:num>
  <w:num w:numId="15">
    <w:abstractNumId w:val="7"/>
  </w:num>
  <w:num w:numId="16">
    <w:abstractNumId w:val="13"/>
  </w:num>
  <w:num w:numId="17">
    <w:abstractNumId w:val="14"/>
  </w:num>
  <w:num w:numId="18">
    <w:abstractNumId w:val="20"/>
  </w:num>
  <w:num w:numId="19">
    <w:abstractNumId w:val="12"/>
  </w:num>
  <w:num w:numId="20">
    <w:abstractNumId w:val="15"/>
  </w:num>
  <w:num w:numId="21">
    <w:abstractNumId w:val="11"/>
  </w:num>
  <w:num w:numId="22">
    <w:abstractNumId w:val="22"/>
  </w:num>
  <w:num w:numId="23">
    <w:abstractNumId w:val="6"/>
  </w:num>
  <w:num w:numId="24">
    <w:abstractNumId w:val="24"/>
  </w:num>
  <w:num w:numId="25">
    <w:abstractNumId w:val="26"/>
  </w:num>
  <w:num w:numId="26">
    <w:abstractNumId w:val="21"/>
  </w:num>
  <w:num w:numId="27">
    <w:abstractNumId w:val="2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FC"/>
    <w:rsid w:val="00002884"/>
    <w:rsid w:val="00003155"/>
    <w:rsid w:val="00003DD2"/>
    <w:rsid w:val="000111AB"/>
    <w:rsid w:val="00015D13"/>
    <w:rsid w:val="00030A27"/>
    <w:rsid w:val="0003317A"/>
    <w:rsid w:val="00036E33"/>
    <w:rsid w:val="00037D2E"/>
    <w:rsid w:val="00041910"/>
    <w:rsid w:val="000470CA"/>
    <w:rsid w:val="00051068"/>
    <w:rsid w:val="00052EFA"/>
    <w:rsid w:val="00054D5E"/>
    <w:rsid w:val="00054ECC"/>
    <w:rsid w:val="000554B6"/>
    <w:rsid w:val="00057624"/>
    <w:rsid w:val="00057FA4"/>
    <w:rsid w:val="000615F4"/>
    <w:rsid w:val="000627F1"/>
    <w:rsid w:val="00062B9B"/>
    <w:rsid w:val="000644E7"/>
    <w:rsid w:val="00067959"/>
    <w:rsid w:val="00071E1E"/>
    <w:rsid w:val="00081B9D"/>
    <w:rsid w:val="00084ABC"/>
    <w:rsid w:val="00085A85"/>
    <w:rsid w:val="00086D29"/>
    <w:rsid w:val="000904BD"/>
    <w:rsid w:val="000A14EB"/>
    <w:rsid w:val="000A2F5F"/>
    <w:rsid w:val="000A6401"/>
    <w:rsid w:val="000B51AE"/>
    <w:rsid w:val="000B67B6"/>
    <w:rsid w:val="000B6A92"/>
    <w:rsid w:val="000D08B4"/>
    <w:rsid w:val="000D1996"/>
    <w:rsid w:val="000E0627"/>
    <w:rsid w:val="000E4945"/>
    <w:rsid w:val="000F3A0B"/>
    <w:rsid w:val="000F4F81"/>
    <w:rsid w:val="000F76D0"/>
    <w:rsid w:val="001011F7"/>
    <w:rsid w:val="001071DB"/>
    <w:rsid w:val="0011299D"/>
    <w:rsid w:val="00116CB4"/>
    <w:rsid w:val="001277E1"/>
    <w:rsid w:val="001305ED"/>
    <w:rsid w:val="001307AA"/>
    <w:rsid w:val="001368A9"/>
    <w:rsid w:val="00153580"/>
    <w:rsid w:val="00154F34"/>
    <w:rsid w:val="00161555"/>
    <w:rsid w:val="00162D38"/>
    <w:rsid w:val="00163309"/>
    <w:rsid w:val="001642C7"/>
    <w:rsid w:val="00165125"/>
    <w:rsid w:val="00174D36"/>
    <w:rsid w:val="00180395"/>
    <w:rsid w:val="00183A2B"/>
    <w:rsid w:val="00187FE2"/>
    <w:rsid w:val="00191F2F"/>
    <w:rsid w:val="001937BB"/>
    <w:rsid w:val="001937EC"/>
    <w:rsid w:val="00196241"/>
    <w:rsid w:val="001A0B62"/>
    <w:rsid w:val="001A3981"/>
    <w:rsid w:val="001A4606"/>
    <w:rsid w:val="001A4B36"/>
    <w:rsid w:val="001A77FD"/>
    <w:rsid w:val="001C213B"/>
    <w:rsid w:val="001C7447"/>
    <w:rsid w:val="001D0FB2"/>
    <w:rsid w:val="001D5D4B"/>
    <w:rsid w:val="001D729A"/>
    <w:rsid w:val="001E3152"/>
    <w:rsid w:val="001E7BD7"/>
    <w:rsid w:val="001F629F"/>
    <w:rsid w:val="001F76C1"/>
    <w:rsid w:val="0020540C"/>
    <w:rsid w:val="00205B13"/>
    <w:rsid w:val="00211C70"/>
    <w:rsid w:val="00212098"/>
    <w:rsid w:val="002137DF"/>
    <w:rsid w:val="00226BE0"/>
    <w:rsid w:val="00227716"/>
    <w:rsid w:val="00227E74"/>
    <w:rsid w:val="0023091E"/>
    <w:rsid w:val="00233960"/>
    <w:rsid w:val="00250363"/>
    <w:rsid w:val="00256F34"/>
    <w:rsid w:val="002778CA"/>
    <w:rsid w:val="002800FA"/>
    <w:rsid w:val="00281B65"/>
    <w:rsid w:val="00282A89"/>
    <w:rsid w:val="00290394"/>
    <w:rsid w:val="00296A58"/>
    <w:rsid w:val="002A1E84"/>
    <w:rsid w:val="002A677E"/>
    <w:rsid w:val="002A7FC6"/>
    <w:rsid w:val="002B11E9"/>
    <w:rsid w:val="002B5881"/>
    <w:rsid w:val="002C0E2E"/>
    <w:rsid w:val="002C267B"/>
    <w:rsid w:val="002C51E6"/>
    <w:rsid w:val="002E0448"/>
    <w:rsid w:val="002E0C38"/>
    <w:rsid w:val="002E10E0"/>
    <w:rsid w:val="002E4D85"/>
    <w:rsid w:val="002E5115"/>
    <w:rsid w:val="002E75C8"/>
    <w:rsid w:val="002E761B"/>
    <w:rsid w:val="002F2BBC"/>
    <w:rsid w:val="002F6A57"/>
    <w:rsid w:val="002F6C80"/>
    <w:rsid w:val="00306F9E"/>
    <w:rsid w:val="003111FC"/>
    <w:rsid w:val="003142F9"/>
    <w:rsid w:val="00315B6C"/>
    <w:rsid w:val="003178E8"/>
    <w:rsid w:val="003341E6"/>
    <w:rsid w:val="00336DF1"/>
    <w:rsid w:val="00345B47"/>
    <w:rsid w:val="0035182C"/>
    <w:rsid w:val="003527FF"/>
    <w:rsid w:val="003608F1"/>
    <w:rsid w:val="00367EA2"/>
    <w:rsid w:val="00372254"/>
    <w:rsid w:val="0037314E"/>
    <w:rsid w:val="00374AEA"/>
    <w:rsid w:val="0037540B"/>
    <w:rsid w:val="00383484"/>
    <w:rsid w:val="00384F69"/>
    <w:rsid w:val="00391343"/>
    <w:rsid w:val="003957B1"/>
    <w:rsid w:val="003A3F7E"/>
    <w:rsid w:val="003A74B4"/>
    <w:rsid w:val="003B3365"/>
    <w:rsid w:val="003C1767"/>
    <w:rsid w:val="003C29CF"/>
    <w:rsid w:val="003D55CA"/>
    <w:rsid w:val="003D59CC"/>
    <w:rsid w:val="003D5BFC"/>
    <w:rsid w:val="003D7775"/>
    <w:rsid w:val="003E0A7D"/>
    <w:rsid w:val="003E4BDA"/>
    <w:rsid w:val="003E6FBB"/>
    <w:rsid w:val="003E7B26"/>
    <w:rsid w:val="003E7E4F"/>
    <w:rsid w:val="003F4518"/>
    <w:rsid w:val="003F568C"/>
    <w:rsid w:val="003F74C7"/>
    <w:rsid w:val="00407068"/>
    <w:rsid w:val="00412D35"/>
    <w:rsid w:val="0041479D"/>
    <w:rsid w:val="00416666"/>
    <w:rsid w:val="0042433F"/>
    <w:rsid w:val="004244A6"/>
    <w:rsid w:val="0042584C"/>
    <w:rsid w:val="00431B97"/>
    <w:rsid w:val="00447A67"/>
    <w:rsid w:val="00447DBA"/>
    <w:rsid w:val="004545B7"/>
    <w:rsid w:val="00454EFD"/>
    <w:rsid w:val="00457AC0"/>
    <w:rsid w:val="004604C9"/>
    <w:rsid w:val="004613D0"/>
    <w:rsid w:val="00462921"/>
    <w:rsid w:val="00472C47"/>
    <w:rsid w:val="00474FC9"/>
    <w:rsid w:val="004764DB"/>
    <w:rsid w:val="00484F20"/>
    <w:rsid w:val="004866B2"/>
    <w:rsid w:val="00486BB9"/>
    <w:rsid w:val="00486EE1"/>
    <w:rsid w:val="004877A0"/>
    <w:rsid w:val="00496637"/>
    <w:rsid w:val="00496CF6"/>
    <w:rsid w:val="00496FBD"/>
    <w:rsid w:val="004A37E9"/>
    <w:rsid w:val="004A51F7"/>
    <w:rsid w:val="004B393B"/>
    <w:rsid w:val="004B40EB"/>
    <w:rsid w:val="004B5D03"/>
    <w:rsid w:val="004B61BE"/>
    <w:rsid w:val="004B7263"/>
    <w:rsid w:val="004B762F"/>
    <w:rsid w:val="004B7824"/>
    <w:rsid w:val="004C2292"/>
    <w:rsid w:val="004C5193"/>
    <w:rsid w:val="004D5BA5"/>
    <w:rsid w:val="004E02A3"/>
    <w:rsid w:val="004E5563"/>
    <w:rsid w:val="004F1A51"/>
    <w:rsid w:val="00501D14"/>
    <w:rsid w:val="005108D7"/>
    <w:rsid w:val="0051151F"/>
    <w:rsid w:val="00513195"/>
    <w:rsid w:val="0051709A"/>
    <w:rsid w:val="0052170A"/>
    <w:rsid w:val="00523D88"/>
    <w:rsid w:val="00542D89"/>
    <w:rsid w:val="00543FD7"/>
    <w:rsid w:val="00547232"/>
    <w:rsid w:val="00547E85"/>
    <w:rsid w:val="00550331"/>
    <w:rsid w:val="005611EC"/>
    <w:rsid w:val="00577EA5"/>
    <w:rsid w:val="005848DF"/>
    <w:rsid w:val="00591570"/>
    <w:rsid w:val="00592BD3"/>
    <w:rsid w:val="0059526F"/>
    <w:rsid w:val="005963B1"/>
    <w:rsid w:val="005A041B"/>
    <w:rsid w:val="005A1D95"/>
    <w:rsid w:val="005A375F"/>
    <w:rsid w:val="005A5394"/>
    <w:rsid w:val="005B2ACC"/>
    <w:rsid w:val="005B6EFC"/>
    <w:rsid w:val="005C0BB2"/>
    <w:rsid w:val="005C0E6B"/>
    <w:rsid w:val="005D0E6E"/>
    <w:rsid w:val="005D2857"/>
    <w:rsid w:val="005E2293"/>
    <w:rsid w:val="005E353D"/>
    <w:rsid w:val="005F390F"/>
    <w:rsid w:val="005F3E2B"/>
    <w:rsid w:val="005F5533"/>
    <w:rsid w:val="00605361"/>
    <w:rsid w:val="0060759B"/>
    <w:rsid w:val="006210C5"/>
    <w:rsid w:val="006300EA"/>
    <w:rsid w:val="00641485"/>
    <w:rsid w:val="00643AD2"/>
    <w:rsid w:val="0066577B"/>
    <w:rsid w:val="0067021F"/>
    <w:rsid w:val="00673470"/>
    <w:rsid w:val="006745EC"/>
    <w:rsid w:val="00681958"/>
    <w:rsid w:val="006857A4"/>
    <w:rsid w:val="00685EB0"/>
    <w:rsid w:val="0068687C"/>
    <w:rsid w:val="0069104E"/>
    <w:rsid w:val="00691A23"/>
    <w:rsid w:val="00691C70"/>
    <w:rsid w:val="00696EFF"/>
    <w:rsid w:val="00697713"/>
    <w:rsid w:val="006A25A5"/>
    <w:rsid w:val="006A637A"/>
    <w:rsid w:val="006B056E"/>
    <w:rsid w:val="006C3B93"/>
    <w:rsid w:val="006D0EAE"/>
    <w:rsid w:val="006D2C43"/>
    <w:rsid w:val="006E022D"/>
    <w:rsid w:val="006E33C5"/>
    <w:rsid w:val="006E3E76"/>
    <w:rsid w:val="006E667D"/>
    <w:rsid w:val="006F7500"/>
    <w:rsid w:val="00700B27"/>
    <w:rsid w:val="00702FDA"/>
    <w:rsid w:val="00705912"/>
    <w:rsid w:val="00715128"/>
    <w:rsid w:val="00720986"/>
    <w:rsid w:val="007313DF"/>
    <w:rsid w:val="00732417"/>
    <w:rsid w:val="00733050"/>
    <w:rsid w:val="00733E3C"/>
    <w:rsid w:val="007377E5"/>
    <w:rsid w:val="00756F4E"/>
    <w:rsid w:val="00761038"/>
    <w:rsid w:val="007618FA"/>
    <w:rsid w:val="00762700"/>
    <w:rsid w:val="007662FB"/>
    <w:rsid w:val="0076709E"/>
    <w:rsid w:val="00770961"/>
    <w:rsid w:val="0077661C"/>
    <w:rsid w:val="00782162"/>
    <w:rsid w:val="00782A4D"/>
    <w:rsid w:val="00793182"/>
    <w:rsid w:val="00794B47"/>
    <w:rsid w:val="007973FE"/>
    <w:rsid w:val="007A5B43"/>
    <w:rsid w:val="007B64B4"/>
    <w:rsid w:val="007C146A"/>
    <w:rsid w:val="007C15BE"/>
    <w:rsid w:val="007C6201"/>
    <w:rsid w:val="007C7737"/>
    <w:rsid w:val="007D03F5"/>
    <w:rsid w:val="007D4915"/>
    <w:rsid w:val="007D5833"/>
    <w:rsid w:val="007F04A9"/>
    <w:rsid w:val="007F2A95"/>
    <w:rsid w:val="008113A8"/>
    <w:rsid w:val="00812F9A"/>
    <w:rsid w:val="008132D3"/>
    <w:rsid w:val="00813B53"/>
    <w:rsid w:val="008160FA"/>
    <w:rsid w:val="00825BFB"/>
    <w:rsid w:val="00830074"/>
    <w:rsid w:val="00830EF7"/>
    <w:rsid w:val="00830F4A"/>
    <w:rsid w:val="00836F7D"/>
    <w:rsid w:val="00837199"/>
    <w:rsid w:val="00841FF4"/>
    <w:rsid w:val="00845E50"/>
    <w:rsid w:val="0084638A"/>
    <w:rsid w:val="0085208D"/>
    <w:rsid w:val="00853509"/>
    <w:rsid w:val="008601E4"/>
    <w:rsid w:val="00860D32"/>
    <w:rsid w:val="0086334D"/>
    <w:rsid w:val="00876100"/>
    <w:rsid w:val="00876268"/>
    <w:rsid w:val="00881BBF"/>
    <w:rsid w:val="00885DAA"/>
    <w:rsid w:val="00893789"/>
    <w:rsid w:val="008A08D1"/>
    <w:rsid w:val="008A3209"/>
    <w:rsid w:val="008A44BD"/>
    <w:rsid w:val="008A5F40"/>
    <w:rsid w:val="008A6641"/>
    <w:rsid w:val="008B33A2"/>
    <w:rsid w:val="008B5F6B"/>
    <w:rsid w:val="008B6E8F"/>
    <w:rsid w:val="008B7515"/>
    <w:rsid w:val="008C52DC"/>
    <w:rsid w:val="008D1238"/>
    <w:rsid w:val="008E1516"/>
    <w:rsid w:val="008E2FE3"/>
    <w:rsid w:val="008F5FEF"/>
    <w:rsid w:val="00901979"/>
    <w:rsid w:val="0090350F"/>
    <w:rsid w:val="00904D44"/>
    <w:rsid w:val="00912623"/>
    <w:rsid w:val="00922001"/>
    <w:rsid w:val="00925FB4"/>
    <w:rsid w:val="0093509A"/>
    <w:rsid w:val="0094526C"/>
    <w:rsid w:val="0094735A"/>
    <w:rsid w:val="0095209E"/>
    <w:rsid w:val="009602ED"/>
    <w:rsid w:val="0096106E"/>
    <w:rsid w:val="009638F3"/>
    <w:rsid w:val="009748DC"/>
    <w:rsid w:val="0097499B"/>
    <w:rsid w:val="00975847"/>
    <w:rsid w:val="00975897"/>
    <w:rsid w:val="00976DAC"/>
    <w:rsid w:val="009776E2"/>
    <w:rsid w:val="00985623"/>
    <w:rsid w:val="009952A5"/>
    <w:rsid w:val="0099778A"/>
    <w:rsid w:val="009A0FC9"/>
    <w:rsid w:val="009A2EFA"/>
    <w:rsid w:val="009A51DC"/>
    <w:rsid w:val="009A54C8"/>
    <w:rsid w:val="009C0EEC"/>
    <w:rsid w:val="009C455E"/>
    <w:rsid w:val="009C4703"/>
    <w:rsid w:val="009C782E"/>
    <w:rsid w:val="009D0C9C"/>
    <w:rsid w:val="009D10C4"/>
    <w:rsid w:val="009D3C82"/>
    <w:rsid w:val="009D5987"/>
    <w:rsid w:val="009E25FA"/>
    <w:rsid w:val="009E27B8"/>
    <w:rsid w:val="009E2D8B"/>
    <w:rsid w:val="009F1B2F"/>
    <w:rsid w:val="009F6BEA"/>
    <w:rsid w:val="00A04E33"/>
    <w:rsid w:val="00A0586F"/>
    <w:rsid w:val="00A153A5"/>
    <w:rsid w:val="00A16579"/>
    <w:rsid w:val="00A16D59"/>
    <w:rsid w:val="00A2083A"/>
    <w:rsid w:val="00A21DA0"/>
    <w:rsid w:val="00A27D47"/>
    <w:rsid w:val="00A3132A"/>
    <w:rsid w:val="00A32946"/>
    <w:rsid w:val="00A42894"/>
    <w:rsid w:val="00A436C7"/>
    <w:rsid w:val="00A44FAA"/>
    <w:rsid w:val="00A45D5C"/>
    <w:rsid w:val="00A637B5"/>
    <w:rsid w:val="00A67D1A"/>
    <w:rsid w:val="00A71DDE"/>
    <w:rsid w:val="00A75EF4"/>
    <w:rsid w:val="00A82B01"/>
    <w:rsid w:val="00A876CC"/>
    <w:rsid w:val="00AA1364"/>
    <w:rsid w:val="00AB0AB0"/>
    <w:rsid w:val="00AB0C12"/>
    <w:rsid w:val="00AB6B26"/>
    <w:rsid w:val="00AC6FB1"/>
    <w:rsid w:val="00AC7C09"/>
    <w:rsid w:val="00AD3287"/>
    <w:rsid w:val="00AD4408"/>
    <w:rsid w:val="00AE27A7"/>
    <w:rsid w:val="00AE29B4"/>
    <w:rsid w:val="00AE6A39"/>
    <w:rsid w:val="00AE7C27"/>
    <w:rsid w:val="00B029FF"/>
    <w:rsid w:val="00B07552"/>
    <w:rsid w:val="00B36131"/>
    <w:rsid w:val="00B3666A"/>
    <w:rsid w:val="00B40D1A"/>
    <w:rsid w:val="00B420F0"/>
    <w:rsid w:val="00B54095"/>
    <w:rsid w:val="00B57888"/>
    <w:rsid w:val="00B74C97"/>
    <w:rsid w:val="00B762B7"/>
    <w:rsid w:val="00B8369F"/>
    <w:rsid w:val="00B84B4D"/>
    <w:rsid w:val="00B9425C"/>
    <w:rsid w:val="00B94A5C"/>
    <w:rsid w:val="00BA366C"/>
    <w:rsid w:val="00BB43A6"/>
    <w:rsid w:val="00BC24AD"/>
    <w:rsid w:val="00BC42CF"/>
    <w:rsid w:val="00BD3355"/>
    <w:rsid w:val="00BE27A2"/>
    <w:rsid w:val="00BE30C2"/>
    <w:rsid w:val="00BF56A6"/>
    <w:rsid w:val="00C00F5D"/>
    <w:rsid w:val="00C0302D"/>
    <w:rsid w:val="00C044CE"/>
    <w:rsid w:val="00C13077"/>
    <w:rsid w:val="00C1705C"/>
    <w:rsid w:val="00C20A02"/>
    <w:rsid w:val="00C22EAD"/>
    <w:rsid w:val="00C2309D"/>
    <w:rsid w:val="00C23686"/>
    <w:rsid w:val="00C23B28"/>
    <w:rsid w:val="00C3262A"/>
    <w:rsid w:val="00C422C0"/>
    <w:rsid w:val="00C464D0"/>
    <w:rsid w:val="00C50349"/>
    <w:rsid w:val="00C60059"/>
    <w:rsid w:val="00C61F4A"/>
    <w:rsid w:val="00C6340D"/>
    <w:rsid w:val="00C6535C"/>
    <w:rsid w:val="00C80F1C"/>
    <w:rsid w:val="00C81AC7"/>
    <w:rsid w:val="00C84E5B"/>
    <w:rsid w:val="00C85F32"/>
    <w:rsid w:val="00C90A81"/>
    <w:rsid w:val="00C914C3"/>
    <w:rsid w:val="00C9587F"/>
    <w:rsid w:val="00CA5AA2"/>
    <w:rsid w:val="00CB40F2"/>
    <w:rsid w:val="00CB5C83"/>
    <w:rsid w:val="00CC7821"/>
    <w:rsid w:val="00CC7DE1"/>
    <w:rsid w:val="00CD55A4"/>
    <w:rsid w:val="00CD6D0A"/>
    <w:rsid w:val="00CE1482"/>
    <w:rsid w:val="00CE672D"/>
    <w:rsid w:val="00CF7BF0"/>
    <w:rsid w:val="00D00B0C"/>
    <w:rsid w:val="00D04324"/>
    <w:rsid w:val="00D062F9"/>
    <w:rsid w:val="00D14D21"/>
    <w:rsid w:val="00D201C9"/>
    <w:rsid w:val="00D2260F"/>
    <w:rsid w:val="00D268A4"/>
    <w:rsid w:val="00D27F21"/>
    <w:rsid w:val="00D31CB4"/>
    <w:rsid w:val="00D3583C"/>
    <w:rsid w:val="00D37E32"/>
    <w:rsid w:val="00D40ECC"/>
    <w:rsid w:val="00D43B59"/>
    <w:rsid w:val="00D45F8C"/>
    <w:rsid w:val="00D474F9"/>
    <w:rsid w:val="00D4769F"/>
    <w:rsid w:val="00D5425F"/>
    <w:rsid w:val="00D549FD"/>
    <w:rsid w:val="00D61C97"/>
    <w:rsid w:val="00D61D15"/>
    <w:rsid w:val="00D661D7"/>
    <w:rsid w:val="00D66CF0"/>
    <w:rsid w:val="00D72F53"/>
    <w:rsid w:val="00D7410D"/>
    <w:rsid w:val="00D74E96"/>
    <w:rsid w:val="00D82A35"/>
    <w:rsid w:val="00D840BB"/>
    <w:rsid w:val="00D9161E"/>
    <w:rsid w:val="00D940B1"/>
    <w:rsid w:val="00D96927"/>
    <w:rsid w:val="00D97570"/>
    <w:rsid w:val="00DA37D3"/>
    <w:rsid w:val="00DA399C"/>
    <w:rsid w:val="00DB6528"/>
    <w:rsid w:val="00DC6117"/>
    <w:rsid w:val="00DD157F"/>
    <w:rsid w:val="00DD71C8"/>
    <w:rsid w:val="00DD7396"/>
    <w:rsid w:val="00DE011C"/>
    <w:rsid w:val="00DE2295"/>
    <w:rsid w:val="00E01FF1"/>
    <w:rsid w:val="00E17FEF"/>
    <w:rsid w:val="00E30AA4"/>
    <w:rsid w:val="00E40829"/>
    <w:rsid w:val="00E510E1"/>
    <w:rsid w:val="00E5139E"/>
    <w:rsid w:val="00E531E4"/>
    <w:rsid w:val="00E56C68"/>
    <w:rsid w:val="00E57F4E"/>
    <w:rsid w:val="00E72273"/>
    <w:rsid w:val="00E73A50"/>
    <w:rsid w:val="00EA113D"/>
    <w:rsid w:val="00EA1BD0"/>
    <w:rsid w:val="00EB17C4"/>
    <w:rsid w:val="00EB32B1"/>
    <w:rsid w:val="00EB60D0"/>
    <w:rsid w:val="00EB7910"/>
    <w:rsid w:val="00EC2C75"/>
    <w:rsid w:val="00EC4E28"/>
    <w:rsid w:val="00EE3913"/>
    <w:rsid w:val="00EF2347"/>
    <w:rsid w:val="00EF4102"/>
    <w:rsid w:val="00EF56EB"/>
    <w:rsid w:val="00F0004E"/>
    <w:rsid w:val="00F01047"/>
    <w:rsid w:val="00F03509"/>
    <w:rsid w:val="00F04A53"/>
    <w:rsid w:val="00F10021"/>
    <w:rsid w:val="00F17294"/>
    <w:rsid w:val="00F24869"/>
    <w:rsid w:val="00F32136"/>
    <w:rsid w:val="00F34D21"/>
    <w:rsid w:val="00F412E7"/>
    <w:rsid w:val="00F609C8"/>
    <w:rsid w:val="00F73575"/>
    <w:rsid w:val="00F73976"/>
    <w:rsid w:val="00F7401B"/>
    <w:rsid w:val="00F76F29"/>
    <w:rsid w:val="00F85C3A"/>
    <w:rsid w:val="00FA7340"/>
    <w:rsid w:val="00FC14B6"/>
    <w:rsid w:val="00FC1B64"/>
    <w:rsid w:val="00FD2389"/>
    <w:rsid w:val="00FD3968"/>
    <w:rsid w:val="00FD52F3"/>
    <w:rsid w:val="00FD7308"/>
    <w:rsid w:val="00FD7B97"/>
    <w:rsid w:val="00FE12BD"/>
    <w:rsid w:val="00FE6FE9"/>
    <w:rsid w:val="00FF0BE0"/>
    <w:rsid w:val="00FF22C4"/>
    <w:rsid w:val="00FF4DBB"/>
    <w:rsid w:val="7EC81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E34EF"/>
  <w15:chartTrackingRefBased/>
  <w15:docId w15:val="{9A636832-9422-FF49-9B13-62441105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C"/>
    <w:rPr>
      <w:rFonts w:ascii="Times New Roman" w:eastAsia="Times New Roman" w:hAnsi="Times New Roman" w:cs="Times New Roman"/>
    </w:rPr>
  </w:style>
  <w:style w:type="paragraph" w:styleId="Heading1">
    <w:name w:val="heading 1"/>
    <w:basedOn w:val="Normal"/>
    <w:link w:val="Heading1Char"/>
    <w:uiPriority w:val="9"/>
    <w:qFormat/>
    <w:rsid w:val="00BA366C"/>
    <w:pPr>
      <w:spacing w:before="100" w:beforeAutospacing="1" w:after="100" w:afterAutospacing="1"/>
      <w:outlineLvl w:val="0"/>
    </w:pPr>
    <w:rPr>
      <w:b/>
      <w:bCs/>
      <w:kern w:val="36"/>
      <w:sz w:val="48"/>
      <w:szCs w:val="48"/>
      <w:lang w:val="pt-PT" w:eastAsia="pt-PT"/>
    </w:rPr>
  </w:style>
  <w:style w:type="paragraph" w:styleId="Heading5">
    <w:name w:val="heading 5"/>
    <w:basedOn w:val="Normal"/>
    <w:next w:val="Normal"/>
    <w:link w:val="Heading5Char"/>
    <w:uiPriority w:val="9"/>
    <w:semiHidden/>
    <w:unhideWhenUsed/>
    <w:qFormat/>
    <w:rsid w:val="001011F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FC"/>
    <w:rPr>
      <w:color w:val="0563C1" w:themeColor="hyperlink"/>
      <w:u w:val="single"/>
    </w:rPr>
  </w:style>
  <w:style w:type="character" w:styleId="CommentReference">
    <w:name w:val="annotation reference"/>
    <w:basedOn w:val="DefaultParagraphFont"/>
    <w:uiPriority w:val="99"/>
    <w:unhideWhenUsed/>
    <w:rsid w:val="00067959"/>
    <w:rPr>
      <w:sz w:val="16"/>
      <w:szCs w:val="16"/>
    </w:rPr>
  </w:style>
  <w:style w:type="paragraph" w:styleId="CommentText">
    <w:name w:val="annotation text"/>
    <w:basedOn w:val="Normal"/>
    <w:link w:val="CommentTextChar"/>
    <w:uiPriority w:val="99"/>
    <w:unhideWhenUsed/>
    <w:rsid w:val="00067959"/>
    <w:rPr>
      <w:sz w:val="20"/>
      <w:szCs w:val="20"/>
    </w:rPr>
  </w:style>
  <w:style w:type="character" w:customStyle="1" w:styleId="CommentTextChar">
    <w:name w:val="Comment Text Char"/>
    <w:basedOn w:val="DefaultParagraphFont"/>
    <w:link w:val="CommentText"/>
    <w:uiPriority w:val="99"/>
    <w:rsid w:val="000679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7959"/>
    <w:rPr>
      <w:b/>
      <w:bCs/>
    </w:rPr>
  </w:style>
  <w:style w:type="character" w:customStyle="1" w:styleId="CommentSubjectChar">
    <w:name w:val="Comment Subject Char"/>
    <w:basedOn w:val="CommentTextChar"/>
    <w:link w:val="CommentSubject"/>
    <w:uiPriority w:val="99"/>
    <w:semiHidden/>
    <w:rsid w:val="000679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67959"/>
    <w:rPr>
      <w:sz w:val="18"/>
      <w:szCs w:val="18"/>
    </w:rPr>
  </w:style>
  <w:style w:type="character" w:customStyle="1" w:styleId="BalloonTextChar">
    <w:name w:val="Balloon Text Char"/>
    <w:basedOn w:val="DefaultParagraphFont"/>
    <w:link w:val="BalloonText"/>
    <w:uiPriority w:val="99"/>
    <w:semiHidden/>
    <w:rsid w:val="00067959"/>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4B40EB"/>
    <w:rPr>
      <w:color w:val="605E5C"/>
      <w:shd w:val="clear" w:color="auto" w:fill="E1DFDD"/>
    </w:rPr>
  </w:style>
  <w:style w:type="paragraph" w:customStyle="1" w:styleId="Default">
    <w:name w:val="Default"/>
    <w:rsid w:val="00F76F29"/>
    <w:pPr>
      <w:autoSpaceDE w:val="0"/>
      <w:autoSpaceDN w:val="0"/>
      <w:adjustRightInd w:val="0"/>
    </w:pPr>
    <w:rPr>
      <w:rFonts w:ascii="Times New Roman" w:hAnsi="Times New Roman" w:cs="Times New Roman"/>
      <w:color w:val="000000"/>
      <w:lang w:val="pt-PT"/>
    </w:rPr>
  </w:style>
  <w:style w:type="paragraph" w:styleId="ListParagraph">
    <w:name w:val="List Paragraph"/>
    <w:basedOn w:val="Normal"/>
    <w:uiPriority w:val="1"/>
    <w:qFormat/>
    <w:rsid w:val="00DD7396"/>
    <w:pPr>
      <w:spacing w:after="200" w:line="276" w:lineRule="auto"/>
      <w:ind w:left="720"/>
      <w:contextualSpacing/>
      <w:jc w:val="both"/>
    </w:pPr>
    <w:rPr>
      <w:rFonts w:asciiTheme="minorHAnsi" w:eastAsiaTheme="minorHAnsi" w:hAnsiTheme="minorHAnsi" w:cstheme="minorBidi"/>
      <w:sz w:val="22"/>
      <w:szCs w:val="22"/>
      <w:lang w:val="pt-PT"/>
    </w:rPr>
  </w:style>
  <w:style w:type="character" w:styleId="FollowedHyperlink">
    <w:name w:val="FollowedHyperlink"/>
    <w:basedOn w:val="DefaultParagraphFont"/>
    <w:uiPriority w:val="99"/>
    <w:semiHidden/>
    <w:unhideWhenUsed/>
    <w:rsid w:val="007973FE"/>
    <w:rPr>
      <w:color w:val="954F72" w:themeColor="followedHyperlink"/>
      <w:u w:val="single"/>
    </w:rPr>
  </w:style>
  <w:style w:type="paragraph" w:styleId="Subtitle">
    <w:name w:val="Subtitle"/>
    <w:basedOn w:val="Normal"/>
    <w:link w:val="SubtitleChar"/>
    <w:qFormat/>
    <w:rsid w:val="00756F4E"/>
    <w:pPr>
      <w:jc w:val="center"/>
    </w:pPr>
    <w:rPr>
      <w:b/>
      <w:sz w:val="32"/>
      <w:lang w:val="pt-PT"/>
    </w:rPr>
  </w:style>
  <w:style w:type="character" w:customStyle="1" w:styleId="SubtitleChar">
    <w:name w:val="Subtitle Char"/>
    <w:basedOn w:val="DefaultParagraphFont"/>
    <w:link w:val="Subtitle"/>
    <w:rsid w:val="00756F4E"/>
    <w:rPr>
      <w:rFonts w:ascii="Times New Roman" w:eastAsia="Times New Roman" w:hAnsi="Times New Roman" w:cs="Times New Roman"/>
      <w:b/>
      <w:sz w:val="32"/>
      <w:lang w:val="pt-PT"/>
    </w:rPr>
  </w:style>
  <w:style w:type="paragraph" w:styleId="NormalWeb">
    <w:name w:val="Normal (Web)"/>
    <w:basedOn w:val="Normal"/>
    <w:uiPriority w:val="99"/>
    <w:unhideWhenUsed/>
    <w:rsid w:val="000A14EB"/>
    <w:pPr>
      <w:spacing w:before="100" w:beforeAutospacing="1" w:after="100" w:afterAutospacing="1"/>
    </w:pPr>
    <w:rPr>
      <w:lang w:val="pt-PT" w:eastAsia="pt-PT"/>
    </w:rPr>
  </w:style>
  <w:style w:type="character" w:customStyle="1" w:styleId="Heading1Char">
    <w:name w:val="Heading 1 Char"/>
    <w:basedOn w:val="DefaultParagraphFont"/>
    <w:link w:val="Heading1"/>
    <w:uiPriority w:val="9"/>
    <w:rsid w:val="00BA366C"/>
    <w:rPr>
      <w:rFonts w:ascii="Times New Roman" w:eastAsia="Times New Roman" w:hAnsi="Times New Roman" w:cs="Times New Roman"/>
      <w:b/>
      <w:bCs/>
      <w:kern w:val="36"/>
      <w:sz w:val="48"/>
      <w:szCs w:val="48"/>
      <w:lang w:val="pt-PT" w:eastAsia="pt-PT"/>
    </w:rPr>
  </w:style>
  <w:style w:type="paragraph" w:styleId="Header">
    <w:name w:val="header"/>
    <w:basedOn w:val="Normal"/>
    <w:link w:val="HeaderChar"/>
    <w:uiPriority w:val="99"/>
    <w:unhideWhenUsed/>
    <w:rsid w:val="008B5F6B"/>
    <w:pPr>
      <w:tabs>
        <w:tab w:val="center" w:pos="4252"/>
        <w:tab w:val="right" w:pos="8504"/>
      </w:tabs>
    </w:pPr>
  </w:style>
  <w:style w:type="character" w:customStyle="1" w:styleId="HeaderChar">
    <w:name w:val="Header Char"/>
    <w:basedOn w:val="DefaultParagraphFont"/>
    <w:link w:val="Header"/>
    <w:uiPriority w:val="99"/>
    <w:rsid w:val="008B5F6B"/>
    <w:rPr>
      <w:rFonts w:ascii="Times New Roman" w:eastAsia="Times New Roman" w:hAnsi="Times New Roman" w:cs="Times New Roman"/>
    </w:rPr>
  </w:style>
  <w:style w:type="paragraph" w:styleId="Footer">
    <w:name w:val="footer"/>
    <w:basedOn w:val="Normal"/>
    <w:link w:val="FooterChar"/>
    <w:unhideWhenUsed/>
    <w:rsid w:val="008B5F6B"/>
    <w:pPr>
      <w:tabs>
        <w:tab w:val="center" w:pos="4252"/>
        <w:tab w:val="right" w:pos="8504"/>
      </w:tabs>
    </w:pPr>
  </w:style>
  <w:style w:type="character" w:customStyle="1" w:styleId="FooterChar">
    <w:name w:val="Footer Char"/>
    <w:basedOn w:val="DefaultParagraphFont"/>
    <w:link w:val="Footer"/>
    <w:uiPriority w:val="99"/>
    <w:rsid w:val="008B5F6B"/>
    <w:rPr>
      <w:rFonts w:ascii="Times New Roman" w:eastAsia="Times New Roman" w:hAnsi="Times New Roman" w:cs="Times New Roman"/>
    </w:rPr>
  </w:style>
  <w:style w:type="table" w:styleId="TableGrid">
    <w:name w:val="Table Grid"/>
    <w:basedOn w:val="TableNormal"/>
    <w:uiPriority w:val="59"/>
    <w:rsid w:val="008B5F6B"/>
    <w:rPr>
      <w:rFonts w:eastAsia="Times New Roman"/>
      <w:sz w:val="22"/>
      <w:szCs w:val="2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04E"/>
    <w:rPr>
      <w:rFonts w:ascii="Times New Roman" w:eastAsia="Times New Roman" w:hAnsi="Times New Roman" w:cs="Times New Roman"/>
    </w:rPr>
  </w:style>
  <w:style w:type="paragraph" w:styleId="BodyText">
    <w:name w:val="Body Text"/>
    <w:basedOn w:val="Normal"/>
    <w:link w:val="BodyTextChar"/>
    <w:uiPriority w:val="1"/>
    <w:qFormat/>
    <w:rsid w:val="00D201C9"/>
    <w:pPr>
      <w:widowControl w:val="0"/>
      <w:autoSpaceDE w:val="0"/>
      <w:autoSpaceDN w:val="0"/>
    </w:pPr>
    <w:rPr>
      <w:rFonts w:ascii="Calibri" w:eastAsia="Calibri" w:hAnsi="Calibri" w:cs="Calibri"/>
      <w:sz w:val="20"/>
      <w:szCs w:val="20"/>
      <w:lang w:val="pt-PT"/>
    </w:rPr>
  </w:style>
  <w:style w:type="character" w:customStyle="1" w:styleId="BodyTextChar">
    <w:name w:val="Body Text Char"/>
    <w:basedOn w:val="DefaultParagraphFont"/>
    <w:link w:val="BodyText"/>
    <w:uiPriority w:val="1"/>
    <w:rsid w:val="00D201C9"/>
    <w:rPr>
      <w:rFonts w:ascii="Calibri" w:eastAsia="Calibri" w:hAnsi="Calibri" w:cs="Calibri"/>
      <w:sz w:val="20"/>
      <w:szCs w:val="20"/>
      <w:lang w:val="pt-PT"/>
    </w:rPr>
  </w:style>
  <w:style w:type="character" w:customStyle="1" w:styleId="Heading5Char">
    <w:name w:val="Heading 5 Char"/>
    <w:basedOn w:val="DefaultParagraphFont"/>
    <w:link w:val="Heading5"/>
    <w:uiPriority w:val="9"/>
    <w:semiHidden/>
    <w:rsid w:val="001011F7"/>
    <w:rPr>
      <w:rFonts w:asciiTheme="majorHAnsi" w:eastAsiaTheme="majorEastAsia" w:hAnsiTheme="majorHAnsi" w:cstheme="majorBidi"/>
      <w:color w:val="2F5496" w:themeColor="accent1" w:themeShade="BF"/>
    </w:rPr>
  </w:style>
  <w:style w:type="paragraph" w:styleId="Revision">
    <w:name w:val="Revision"/>
    <w:hidden/>
    <w:uiPriority w:val="99"/>
    <w:semiHidden/>
    <w:rsid w:val="008E2FE3"/>
    <w:rPr>
      <w:rFonts w:ascii="Times New Roman" w:eastAsia="Times New Roman" w:hAnsi="Times New Roman" w:cs="Times New Roman"/>
    </w:rPr>
  </w:style>
  <w:style w:type="character" w:customStyle="1" w:styleId="markedcontent">
    <w:name w:val="markedcontent"/>
    <w:basedOn w:val="DefaultParagraphFont"/>
    <w:rsid w:val="002E4D85"/>
  </w:style>
  <w:style w:type="character" w:customStyle="1" w:styleId="highlight">
    <w:name w:val="highlight"/>
    <w:basedOn w:val="DefaultParagraphFont"/>
    <w:rsid w:val="002E4D85"/>
  </w:style>
  <w:style w:type="paragraph" w:customStyle="1" w:styleId="pf0">
    <w:name w:val="pf0"/>
    <w:basedOn w:val="Normal"/>
    <w:rsid w:val="00CB5C83"/>
    <w:pPr>
      <w:spacing w:before="100" w:beforeAutospacing="1" w:after="100" w:afterAutospacing="1"/>
    </w:pPr>
    <w:rPr>
      <w:lang w:val="pt-PT" w:eastAsia="pt-PT"/>
    </w:rPr>
  </w:style>
  <w:style w:type="character" w:customStyle="1" w:styleId="cf01">
    <w:name w:val="cf01"/>
    <w:basedOn w:val="DefaultParagraphFont"/>
    <w:rsid w:val="00CB5C8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538">
      <w:bodyDiv w:val="1"/>
      <w:marLeft w:val="0"/>
      <w:marRight w:val="0"/>
      <w:marTop w:val="0"/>
      <w:marBottom w:val="0"/>
      <w:divBdr>
        <w:top w:val="none" w:sz="0" w:space="0" w:color="auto"/>
        <w:left w:val="none" w:sz="0" w:space="0" w:color="auto"/>
        <w:bottom w:val="none" w:sz="0" w:space="0" w:color="auto"/>
        <w:right w:val="none" w:sz="0" w:space="0" w:color="auto"/>
      </w:divBdr>
    </w:div>
    <w:div w:id="103963631">
      <w:bodyDiv w:val="1"/>
      <w:marLeft w:val="0"/>
      <w:marRight w:val="0"/>
      <w:marTop w:val="0"/>
      <w:marBottom w:val="0"/>
      <w:divBdr>
        <w:top w:val="none" w:sz="0" w:space="0" w:color="auto"/>
        <w:left w:val="none" w:sz="0" w:space="0" w:color="auto"/>
        <w:bottom w:val="none" w:sz="0" w:space="0" w:color="auto"/>
        <w:right w:val="none" w:sz="0" w:space="0" w:color="auto"/>
      </w:divBdr>
    </w:div>
    <w:div w:id="176313566">
      <w:bodyDiv w:val="1"/>
      <w:marLeft w:val="0"/>
      <w:marRight w:val="0"/>
      <w:marTop w:val="0"/>
      <w:marBottom w:val="0"/>
      <w:divBdr>
        <w:top w:val="none" w:sz="0" w:space="0" w:color="auto"/>
        <w:left w:val="none" w:sz="0" w:space="0" w:color="auto"/>
        <w:bottom w:val="none" w:sz="0" w:space="0" w:color="auto"/>
        <w:right w:val="none" w:sz="0" w:space="0" w:color="auto"/>
      </w:divBdr>
    </w:div>
    <w:div w:id="341586982">
      <w:bodyDiv w:val="1"/>
      <w:marLeft w:val="0"/>
      <w:marRight w:val="0"/>
      <w:marTop w:val="0"/>
      <w:marBottom w:val="0"/>
      <w:divBdr>
        <w:top w:val="none" w:sz="0" w:space="0" w:color="auto"/>
        <w:left w:val="none" w:sz="0" w:space="0" w:color="auto"/>
        <w:bottom w:val="none" w:sz="0" w:space="0" w:color="auto"/>
        <w:right w:val="none" w:sz="0" w:space="0" w:color="auto"/>
      </w:divBdr>
    </w:div>
    <w:div w:id="371079632">
      <w:bodyDiv w:val="1"/>
      <w:marLeft w:val="0"/>
      <w:marRight w:val="0"/>
      <w:marTop w:val="0"/>
      <w:marBottom w:val="0"/>
      <w:divBdr>
        <w:top w:val="none" w:sz="0" w:space="0" w:color="auto"/>
        <w:left w:val="none" w:sz="0" w:space="0" w:color="auto"/>
        <w:bottom w:val="none" w:sz="0" w:space="0" w:color="auto"/>
        <w:right w:val="none" w:sz="0" w:space="0" w:color="auto"/>
      </w:divBdr>
    </w:div>
    <w:div w:id="401753137">
      <w:bodyDiv w:val="1"/>
      <w:marLeft w:val="0"/>
      <w:marRight w:val="0"/>
      <w:marTop w:val="0"/>
      <w:marBottom w:val="0"/>
      <w:divBdr>
        <w:top w:val="none" w:sz="0" w:space="0" w:color="auto"/>
        <w:left w:val="none" w:sz="0" w:space="0" w:color="auto"/>
        <w:bottom w:val="none" w:sz="0" w:space="0" w:color="auto"/>
        <w:right w:val="none" w:sz="0" w:space="0" w:color="auto"/>
      </w:divBdr>
    </w:div>
    <w:div w:id="566261246">
      <w:bodyDiv w:val="1"/>
      <w:marLeft w:val="0"/>
      <w:marRight w:val="0"/>
      <w:marTop w:val="0"/>
      <w:marBottom w:val="0"/>
      <w:divBdr>
        <w:top w:val="none" w:sz="0" w:space="0" w:color="auto"/>
        <w:left w:val="none" w:sz="0" w:space="0" w:color="auto"/>
        <w:bottom w:val="none" w:sz="0" w:space="0" w:color="auto"/>
        <w:right w:val="none" w:sz="0" w:space="0" w:color="auto"/>
      </w:divBdr>
    </w:div>
    <w:div w:id="578753777">
      <w:bodyDiv w:val="1"/>
      <w:marLeft w:val="0"/>
      <w:marRight w:val="0"/>
      <w:marTop w:val="0"/>
      <w:marBottom w:val="0"/>
      <w:divBdr>
        <w:top w:val="none" w:sz="0" w:space="0" w:color="auto"/>
        <w:left w:val="none" w:sz="0" w:space="0" w:color="auto"/>
        <w:bottom w:val="none" w:sz="0" w:space="0" w:color="auto"/>
        <w:right w:val="none" w:sz="0" w:space="0" w:color="auto"/>
      </w:divBdr>
    </w:div>
    <w:div w:id="593127676">
      <w:bodyDiv w:val="1"/>
      <w:marLeft w:val="0"/>
      <w:marRight w:val="0"/>
      <w:marTop w:val="0"/>
      <w:marBottom w:val="0"/>
      <w:divBdr>
        <w:top w:val="none" w:sz="0" w:space="0" w:color="auto"/>
        <w:left w:val="none" w:sz="0" w:space="0" w:color="auto"/>
        <w:bottom w:val="none" w:sz="0" w:space="0" w:color="auto"/>
        <w:right w:val="none" w:sz="0" w:space="0" w:color="auto"/>
      </w:divBdr>
    </w:div>
    <w:div w:id="696732531">
      <w:bodyDiv w:val="1"/>
      <w:marLeft w:val="0"/>
      <w:marRight w:val="0"/>
      <w:marTop w:val="0"/>
      <w:marBottom w:val="0"/>
      <w:divBdr>
        <w:top w:val="none" w:sz="0" w:space="0" w:color="auto"/>
        <w:left w:val="none" w:sz="0" w:space="0" w:color="auto"/>
        <w:bottom w:val="none" w:sz="0" w:space="0" w:color="auto"/>
        <w:right w:val="none" w:sz="0" w:space="0" w:color="auto"/>
      </w:divBdr>
    </w:div>
    <w:div w:id="787817046">
      <w:bodyDiv w:val="1"/>
      <w:marLeft w:val="0"/>
      <w:marRight w:val="0"/>
      <w:marTop w:val="0"/>
      <w:marBottom w:val="0"/>
      <w:divBdr>
        <w:top w:val="none" w:sz="0" w:space="0" w:color="auto"/>
        <w:left w:val="none" w:sz="0" w:space="0" w:color="auto"/>
        <w:bottom w:val="none" w:sz="0" w:space="0" w:color="auto"/>
        <w:right w:val="none" w:sz="0" w:space="0" w:color="auto"/>
      </w:divBdr>
    </w:div>
    <w:div w:id="826440117">
      <w:bodyDiv w:val="1"/>
      <w:marLeft w:val="0"/>
      <w:marRight w:val="0"/>
      <w:marTop w:val="0"/>
      <w:marBottom w:val="0"/>
      <w:divBdr>
        <w:top w:val="none" w:sz="0" w:space="0" w:color="auto"/>
        <w:left w:val="none" w:sz="0" w:space="0" w:color="auto"/>
        <w:bottom w:val="none" w:sz="0" w:space="0" w:color="auto"/>
        <w:right w:val="none" w:sz="0" w:space="0" w:color="auto"/>
      </w:divBdr>
    </w:div>
    <w:div w:id="899708157">
      <w:bodyDiv w:val="1"/>
      <w:marLeft w:val="0"/>
      <w:marRight w:val="0"/>
      <w:marTop w:val="0"/>
      <w:marBottom w:val="0"/>
      <w:divBdr>
        <w:top w:val="none" w:sz="0" w:space="0" w:color="auto"/>
        <w:left w:val="none" w:sz="0" w:space="0" w:color="auto"/>
        <w:bottom w:val="none" w:sz="0" w:space="0" w:color="auto"/>
        <w:right w:val="none" w:sz="0" w:space="0" w:color="auto"/>
      </w:divBdr>
    </w:div>
    <w:div w:id="976687689">
      <w:bodyDiv w:val="1"/>
      <w:marLeft w:val="0"/>
      <w:marRight w:val="0"/>
      <w:marTop w:val="0"/>
      <w:marBottom w:val="0"/>
      <w:divBdr>
        <w:top w:val="none" w:sz="0" w:space="0" w:color="auto"/>
        <w:left w:val="none" w:sz="0" w:space="0" w:color="auto"/>
        <w:bottom w:val="none" w:sz="0" w:space="0" w:color="auto"/>
        <w:right w:val="none" w:sz="0" w:space="0" w:color="auto"/>
      </w:divBdr>
    </w:div>
    <w:div w:id="1004667150">
      <w:bodyDiv w:val="1"/>
      <w:marLeft w:val="0"/>
      <w:marRight w:val="0"/>
      <w:marTop w:val="0"/>
      <w:marBottom w:val="0"/>
      <w:divBdr>
        <w:top w:val="none" w:sz="0" w:space="0" w:color="auto"/>
        <w:left w:val="none" w:sz="0" w:space="0" w:color="auto"/>
        <w:bottom w:val="none" w:sz="0" w:space="0" w:color="auto"/>
        <w:right w:val="none" w:sz="0" w:space="0" w:color="auto"/>
      </w:divBdr>
    </w:div>
    <w:div w:id="1005858079">
      <w:bodyDiv w:val="1"/>
      <w:marLeft w:val="0"/>
      <w:marRight w:val="0"/>
      <w:marTop w:val="0"/>
      <w:marBottom w:val="0"/>
      <w:divBdr>
        <w:top w:val="none" w:sz="0" w:space="0" w:color="auto"/>
        <w:left w:val="none" w:sz="0" w:space="0" w:color="auto"/>
        <w:bottom w:val="none" w:sz="0" w:space="0" w:color="auto"/>
        <w:right w:val="none" w:sz="0" w:space="0" w:color="auto"/>
      </w:divBdr>
    </w:div>
    <w:div w:id="1101339869">
      <w:bodyDiv w:val="1"/>
      <w:marLeft w:val="0"/>
      <w:marRight w:val="0"/>
      <w:marTop w:val="0"/>
      <w:marBottom w:val="0"/>
      <w:divBdr>
        <w:top w:val="none" w:sz="0" w:space="0" w:color="auto"/>
        <w:left w:val="none" w:sz="0" w:space="0" w:color="auto"/>
        <w:bottom w:val="none" w:sz="0" w:space="0" w:color="auto"/>
        <w:right w:val="none" w:sz="0" w:space="0" w:color="auto"/>
      </w:divBdr>
    </w:div>
    <w:div w:id="1170756571">
      <w:bodyDiv w:val="1"/>
      <w:marLeft w:val="0"/>
      <w:marRight w:val="0"/>
      <w:marTop w:val="0"/>
      <w:marBottom w:val="0"/>
      <w:divBdr>
        <w:top w:val="none" w:sz="0" w:space="0" w:color="auto"/>
        <w:left w:val="none" w:sz="0" w:space="0" w:color="auto"/>
        <w:bottom w:val="none" w:sz="0" w:space="0" w:color="auto"/>
        <w:right w:val="none" w:sz="0" w:space="0" w:color="auto"/>
      </w:divBdr>
    </w:div>
    <w:div w:id="1296983846">
      <w:bodyDiv w:val="1"/>
      <w:marLeft w:val="0"/>
      <w:marRight w:val="0"/>
      <w:marTop w:val="0"/>
      <w:marBottom w:val="0"/>
      <w:divBdr>
        <w:top w:val="none" w:sz="0" w:space="0" w:color="auto"/>
        <w:left w:val="none" w:sz="0" w:space="0" w:color="auto"/>
        <w:bottom w:val="none" w:sz="0" w:space="0" w:color="auto"/>
        <w:right w:val="none" w:sz="0" w:space="0" w:color="auto"/>
      </w:divBdr>
    </w:div>
    <w:div w:id="1297104655">
      <w:bodyDiv w:val="1"/>
      <w:marLeft w:val="0"/>
      <w:marRight w:val="0"/>
      <w:marTop w:val="0"/>
      <w:marBottom w:val="0"/>
      <w:divBdr>
        <w:top w:val="none" w:sz="0" w:space="0" w:color="auto"/>
        <w:left w:val="none" w:sz="0" w:space="0" w:color="auto"/>
        <w:bottom w:val="none" w:sz="0" w:space="0" w:color="auto"/>
        <w:right w:val="none" w:sz="0" w:space="0" w:color="auto"/>
      </w:divBdr>
    </w:div>
    <w:div w:id="1325084566">
      <w:bodyDiv w:val="1"/>
      <w:marLeft w:val="0"/>
      <w:marRight w:val="0"/>
      <w:marTop w:val="0"/>
      <w:marBottom w:val="0"/>
      <w:divBdr>
        <w:top w:val="none" w:sz="0" w:space="0" w:color="auto"/>
        <w:left w:val="none" w:sz="0" w:space="0" w:color="auto"/>
        <w:bottom w:val="none" w:sz="0" w:space="0" w:color="auto"/>
        <w:right w:val="none" w:sz="0" w:space="0" w:color="auto"/>
      </w:divBdr>
    </w:div>
    <w:div w:id="1515143408">
      <w:bodyDiv w:val="1"/>
      <w:marLeft w:val="0"/>
      <w:marRight w:val="0"/>
      <w:marTop w:val="0"/>
      <w:marBottom w:val="0"/>
      <w:divBdr>
        <w:top w:val="none" w:sz="0" w:space="0" w:color="auto"/>
        <w:left w:val="none" w:sz="0" w:space="0" w:color="auto"/>
        <w:bottom w:val="none" w:sz="0" w:space="0" w:color="auto"/>
        <w:right w:val="none" w:sz="0" w:space="0" w:color="auto"/>
      </w:divBdr>
    </w:div>
    <w:div w:id="1884907845">
      <w:bodyDiv w:val="1"/>
      <w:marLeft w:val="0"/>
      <w:marRight w:val="0"/>
      <w:marTop w:val="0"/>
      <w:marBottom w:val="0"/>
      <w:divBdr>
        <w:top w:val="none" w:sz="0" w:space="0" w:color="auto"/>
        <w:left w:val="none" w:sz="0" w:space="0" w:color="auto"/>
        <w:bottom w:val="none" w:sz="0" w:space="0" w:color="auto"/>
        <w:right w:val="none" w:sz="0" w:space="0" w:color="auto"/>
      </w:divBdr>
    </w:div>
    <w:div w:id="2038115984">
      <w:bodyDiv w:val="1"/>
      <w:marLeft w:val="0"/>
      <w:marRight w:val="0"/>
      <w:marTop w:val="0"/>
      <w:marBottom w:val="0"/>
      <w:divBdr>
        <w:top w:val="none" w:sz="0" w:space="0" w:color="auto"/>
        <w:left w:val="none" w:sz="0" w:space="0" w:color="auto"/>
        <w:bottom w:val="none" w:sz="0" w:space="0" w:color="auto"/>
        <w:right w:val="none" w:sz="0" w:space="0" w:color="auto"/>
      </w:divBdr>
    </w:div>
    <w:div w:id="21381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623434-81e8-4c98-90ed-18576696a274">
      <Terms xmlns="http://schemas.microsoft.com/office/infopath/2007/PartnerControls"/>
    </lcf76f155ced4ddcb4097134ff3c332f>
    <TaxCatchAll xmlns="d27342b5-04fd-4cdf-8a46-bee664481c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F0F4A360390D9468E8D31507E3D53FA" ma:contentTypeVersion="18" ma:contentTypeDescription="Criar um novo documento." ma:contentTypeScope="" ma:versionID="eded7542cecd818b308c4c11e3f552b3">
  <xsd:schema xmlns:xsd="http://www.w3.org/2001/XMLSchema" xmlns:xs="http://www.w3.org/2001/XMLSchema" xmlns:p="http://schemas.microsoft.com/office/2006/metadata/properties" xmlns:ns2="b8623434-81e8-4c98-90ed-18576696a274" xmlns:ns3="d27342b5-04fd-4cdf-8a46-bee664481c99" targetNamespace="http://schemas.microsoft.com/office/2006/metadata/properties" ma:root="true" ma:fieldsID="3e48c70fd6539ce9caaa8bdc46b481ca" ns2:_="" ns3:_="">
    <xsd:import namespace="b8623434-81e8-4c98-90ed-18576696a274"/>
    <xsd:import namespace="d27342b5-04fd-4cdf-8a46-bee664481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23434-81e8-4c98-90ed-18576696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342b5-04fd-4cdf-8a46-bee664481c99"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6a136598-7768-438a-8d42-b2f45670f51c}" ma:internalName="TaxCatchAll" ma:showField="CatchAllData" ma:web="d27342b5-04fd-4cdf-8a46-bee664481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36A2A-6BC6-43D3-9ED0-126EDE082042}">
  <ds:schemaRefs>
    <ds:schemaRef ds:uri="http://schemas.microsoft.com/office/2006/metadata/properties"/>
    <ds:schemaRef ds:uri="http://schemas.microsoft.com/office/infopath/2007/PartnerControls"/>
    <ds:schemaRef ds:uri="b8623434-81e8-4c98-90ed-18576696a274"/>
    <ds:schemaRef ds:uri="d27342b5-04fd-4cdf-8a46-bee664481c99"/>
  </ds:schemaRefs>
</ds:datastoreItem>
</file>

<file path=customXml/itemProps2.xml><?xml version="1.0" encoding="utf-8"?>
<ds:datastoreItem xmlns:ds="http://schemas.openxmlformats.org/officeDocument/2006/customXml" ds:itemID="{633C393C-5ABD-4ED0-9331-D3B46EE9E39A}">
  <ds:schemaRefs>
    <ds:schemaRef ds:uri="http://schemas.openxmlformats.org/officeDocument/2006/bibliography"/>
  </ds:schemaRefs>
</ds:datastoreItem>
</file>

<file path=customXml/itemProps3.xml><?xml version="1.0" encoding="utf-8"?>
<ds:datastoreItem xmlns:ds="http://schemas.openxmlformats.org/officeDocument/2006/customXml" ds:itemID="{C0A0F487-8193-4A09-9D22-687571BB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23434-81e8-4c98-90ed-18576696a274"/>
    <ds:schemaRef ds:uri="d27342b5-04fd-4cdf-8a46-bee664481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D6F67-8907-48E8-AA15-968D29E30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3912</Words>
  <Characters>21129</Characters>
  <Application>Microsoft Office Word</Application>
  <DocSecurity>0</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ISCTE-IUL</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MPrada</dc:creator>
  <cp:keywords/>
  <dc:description/>
  <cp:lastModifiedBy>Leonardo Veronêz</cp:lastModifiedBy>
  <cp:revision>22</cp:revision>
  <cp:lastPrinted>2022-11-28T17:51:00Z</cp:lastPrinted>
  <dcterms:created xsi:type="dcterms:W3CDTF">2023-03-22T16:39:00Z</dcterms:created>
  <dcterms:modified xsi:type="dcterms:W3CDTF">2023-03-23T15:53:00Z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0x0101002F0F4A360390D9468E8D31507E3D53FA</vt:lpwstr>
  </property>
  <property fmtid="{D5CDD505-2E9C-101B-9397-08002B2CF9AE}" pid="3" name="MediaServiceImageTags">
    <vt:lpwstr/>
  </property>
</Properties>
</file>